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14" w:rsidRPr="00D6693C" w:rsidRDefault="000B2391" w:rsidP="00D6693C">
      <w:pPr>
        <w:pStyle w:val="Bezproreda"/>
        <w:rPr>
          <w:b/>
        </w:rPr>
      </w:pPr>
      <w:r w:rsidRPr="00D6693C">
        <w:rPr>
          <w:b/>
        </w:rPr>
        <w:t xml:space="preserve">JAVNA USTANOVA </w:t>
      </w:r>
      <w:r w:rsidR="00DE4A88" w:rsidRPr="00D6693C">
        <w:rPr>
          <w:b/>
        </w:rPr>
        <w:t xml:space="preserve">ZA RAZVOJ MEĐIMURSKE </w:t>
      </w:r>
      <w:r w:rsidR="00D6693C" w:rsidRPr="00D6693C">
        <w:rPr>
          <w:b/>
        </w:rPr>
        <w:t xml:space="preserve"> </w:t>
      </w:r>
      <w:r w:rsidR="00DE4A88" w:rsidRPr="00D6693C">
        <w:rPr>
          <w:b/>
        </w:rPr>
        <w:t>ŽUPANIJE REDEA</w:t>
      </w:r>
    </w:p>
    <w:p w:rsidR="00D6693C" w:rsidRDefault="00487E14" w:rsidP="00487E14">
      <w:pPr>
        <w:pStyle w:val="Bezproreda"/>
      </w:pPr>
      <w:r>
        <w:t xml:space="preserve">                    </w:t>
      </w:r>
      <w:r w:rsidR="00BC3B0B">
        <w:t xml:space="preserve">                       </w:t>
      </w:r>
      <w:r>
        <w:t xml:space="preserve">  </w:t>
      </w:r>
    </w:p>
    <w:p w:rsidR="00487E14" w:rsidRPr="00E63F82" w:rsidRDefault="00487E14" w:rsidP="00D6693C">
      <w:pPr>
        <w:pStyle w:val="Bezproreda"/>
        <w:jc w:val="center"/>
        <w:rPr>
          <w:b/>
        </w:rPr>
      </w:pPr>
      <w:r w:rsidRPr="00E63F82">
        <w:rPr>
          <w:b/>
        </w:rPr>
        <w:t>POLUGODIŠNJI IZVJEŠTAJ O IZVRŠENJU FINANCIJSKOG PLANA JAVNE USTANOVE ZA RAZVOJ</w:t>
      </w:r>
    </w:p>
    <w:p w:rsidR="00487E14" w:rsidRPr="00E63F82" w:rsidRDefault="00487E14" w:rsidP="00487E14">
      <w:pPr>
        <w:pStyle w:val="Bezproreda"/>
        <w:rPr>
          <w:b/>
        </w:rPr>
      </w:pPr>
      <w:r w:rsidRPr="00E63F82">
        <w:rPr>
          <w:b/>
        </w:rPr>
        <w:t xml:space="preserve">                                                                 MEĐIMURSKE ŽUPANIJE REDEA ZA RAZDOBLJE OD 01.01-30.06.2025. GODINE</w:t>
      </w:r>
    </w:p>
    <w:p w:rsidR="00487E14" w:rsidRDefault="00487E14" w:rsidP="00487E14">
      <w:pPr>
        <w:pStyle w:val="Bezproreda"/>
      </w:pPr>
    </w:p>
    <w:p w:rsidR="00341088" w:rsidRDefault="00341088" w:rsidP="00487E14">
      <w:pPr>
        <w:pStyle w:val="Bezproreda"/>
      </w:pPr>
    </w:p>
    <w:p w:rsidR="00487E14" w:rsidRDefault="00487E14" w:rsidP="00487E14">
      <w:pPr>
        <w:pStyle w:val="Bezproreda"/>
      </w:pPr>
    </w:p>
    <w:p w:rsidR="00487E14" w:rsidRPr="00E63F82" w:rsidRDefault="00487E14" w:rsidP="00487E14">
      <w:pPr>
        <w:pStyle w:val="Bezproreda"/>
        <w:numPr>
          <w:ilvl w:val="0"/>
          <w:numId w:val="1"/>
        </w:numPr>
        <w:rPr>
          <w:b/>
        </w:rPr>
      </w:pPr>
      <w:r w:rsidRPr="00E63F82">
        <w:rPr>
          <w:b/>
        </w:rPr>
        <w:t>OPĆI DIO</w:t>
      </w:r>
    </w:p>
    <w:p w:rsidR="00487E14" w:rsidRDefault="00487E14" w:rsidP="00487E14">
      <w:pPr>
        <w:pStyle w:val="Bezproreda"/>
      </w:pPr>
    </w:p>
    <w:p w:rsidR="00487E14" w:rsidRDefault="00487E14" w:rsidP="00487E14">
      <w:pPr>
        <w:pStyle w:val="Bezproreda"/>
      </w:pPr>
    </w:p>
    <w:p w:rsidR="00341088" w:rsidRDefault="00341088" w:rsidP="00487E14">
      <w:pPr>
        <w:pStyle w:val="Bezproreda"/>
      </w:pPr>
    </w:p>
    <w:p w:rsidR="00487E14" w:rsidRPr="006837A8" w:rsidRDefault="006837A8" w:rsidP="00487E14">
      <w:pPr>
        <w:pStyle w:val="Bezproreda"/>
        <w:rPr>
          <w:b/>
        </w:rPr>
      </w:pPr>
      <w:r>
        <w:t xml:space="preserve">                                                                   </w:t>
      </w:r>
      <w:r>
        <w:rPr>
          <w:b/>
        </w:rPr>
        <w:t>SAŽETAK RAČUNA PRIHODA I RASHODA I RAČUNA FINANCIRANJA</w:t>
      </w:r>
    </w:p>
    <w:p w:rsidR="00487E14" w:rsidRDefault="00487E14" w:rsidP="00487E14">
      <w:pPr>
        <w:pStyle w:val="Bezproreda"/>
      </w:pPr>
    </w:p>
    <w:p w:rsidR="00DD5A00" w:rsidRDefault="00487E14">
      <w:pPr>
        <w:rPr>
          <w:b/>
        </w:rPr>
      </w:pPr>
      <w:r>
        <w:rPr>
          <w:b/>
        </w:rPr>
        <w:t xml:space="preserve">            </w:t>
      </w:r>
    </w:p>
    <w:tbl>
      <w:tblPr>
        <w:tblW w:w="0" w:type="auto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97"/>
        <w:gridCol w:w="1060"/>
        <w:gridCol w:w="1060"/>
        <w:gridCol w:w="1060"/>
        <w:gridCol w:w="128"/>
        <w:gridCol w:w="2583"/>
        <w:gridCol w:w="1405"/>
        <w:gridCol w:w="2583"/>
        <w:gridCol w:w="816"/>
        <w:gridCol w:w="972"/>
      </w:tblGrid>
      <w:tr w:rsidR="00C5323D" w:rsidRPr="00DD5A00" w:rsidTr="006837A8">
        <w:trPr>
          <w:trHeight w:val="233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323D" w:rsidRPr="00DD5A00" w:rsidTr="006837A8">
        <w:trPr>
          <w:trHeight w:val="338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D5A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BROJČANA OZNAKA I NAZIV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7A8" w:rsidRPr="00DD5A00" w:rsidRDefault="006837A8" w:rsidP="00C5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D5A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OSTVARENJE/IZVRŠENJE </w:t>
            </w:r>
          </w:p>
          <w:p w:rsidR="006837A8" w:rsidRPr="00DD5A00" w:rsidRDefault="006837A8" w:rsidP="00C5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01.01-30.06.2024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37A8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TEKUĆI PLAN </w:t>
            </w:r>
          </w:p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D5A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OSTVARENJE/IZVRŠENJE </w:t>
            </w:r>
          </w:p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01.01.-30.06.2025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D5A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D5A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INDEKS**</w:t>
            </w:r>
          </w:p>
        </w:tc>
      </w:tr>
      <w:tr w:rsidR="00C5323D" w:rsidRPr="00DD5A00" w:rsidTr="006837A8">
        <w:trPr>
          <w:trHeight w:val="1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D5A0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D5A0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5=4</w:t>
            </w:r>
            <w:r w:rsidRPr="00DD5A0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/2*100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6=4/3</w:t>
            </w:r>
            <w:r w:rsidRPr="00DD5A0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*100</w:t>
            </w:r>
          </w:p>
        </w:tc>
      </w:tr>
      <w:tr w:rsidR="00C5323D" w:rsidRPr="00DD5A00" w:rsidTr="00C5323D">
        <w:trPr>
          <w:trHeight w:val="185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D5A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 UKUPNO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37A8" w:rsidRPr="00DD5A00" w:rsidRDefault="006837A8" w:rsidP="00C5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821.065,60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37A8" w:rsidRPr="00DD5A00" w:rsidRDefault="00C5323D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1.377.412,00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37A8" w:rsidRPr="00DD5A00" w:rsidRDefault="00C5323D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909.161,86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37A8" w:rsidRPr="00DD5A00" w:rsidRDefault="005B1875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37A8" w:rsidRPr="00DD5A00" w:rsidRDefault="00820B29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66,01</w:t>
            </w:r>
          </w:p>
        </w:tc>
      </w:tr>
      <w:tr w:rsidR="00C5323D" w:rsidRPr="00DD5A00" w:rsidTr="00C5323D">
        <w:trPr>
          <w:trHeight w:val="185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D5A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PRIHODI POSLOVANJA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7A8" w:rsidRPr="00DD5A00" w:rsidRDefault="006837A8" w:rsidP="00C5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821.065,60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7A8" w:rsidRPr="00DD5A00" w:rsidRDefault="00C5323D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1.377.412,00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7A8" w:rsidRPr="00DD5A00" w:rsidRDefault="00C5323D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909.161,86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7A8" w:rsidRPr="00DD5A00" w:rsidRDefault="005B1875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7A8" w:rsidRPr="00DD5A00" w:rsidRDefault="00820B29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66,01</w:t>
            </w:r>
          </w:p>
        </w:tc>
      </w:tr>
      <w:tr w:rsidR="006837A8" w:rsidRPr="00DD5A00" w:rsidTr="00C5323D">
        <w:trPr>
          <w:trHeight w:val="185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D5A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PRIHODI OD PRODAJE NEFINANCIJSKE IMOVINE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7A8" w:rsidRPr="00DD5A00" w:rsidRDefault="00C5323D" w:rsidP="00C532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7A8" w:rsidRPr="00DD5A00" w:rsidRDefault="00C5323D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323D" w:rsidRPr="00DD5A00" w:rsidTr="00C5323D">
        <w:trPr>
          <w:trHeight w:val="185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CCFFFF" w:fill="auto"/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D5A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UKUPNO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FFFF" w:fill="auto"/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37A8" w:rsidRPr="00DD5A00" w:rsidRDefault="006837A8" w:rsidP="00C5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408.821,14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37A8" w:rsidRPr="00DD5A00" w:rsidRDefault="00C5323D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1.412.354,00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37A8" w:rsidRPr="00DD5A00" w:rsidRDefault="006B2E47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701.586,21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37A8" w:rsidRPr="00DD5A00" w:rsidRDefault="005B1875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171,60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37A8" w:rsidRPr="00DD5A00" w:rsidRDefault="006B2E47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50,93</w:t>
            </w:r>
          </w:p>
        </w:tc>
      </w:tr>
      <w:tr w:rsidR="00C5323D" w:rsidRPr="00DD5A00" w:rsidTr="00C5323D">
        <w:trPr>
          <w:trHeight w:val="185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D5A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RASHODI  POSLOVANJA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7A8" w:rsidRPr="00DD5A00" w:rsidRDefault="006837A8" w:rsidP="00C5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403.242,14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7A8" w:rsidRPr="00DD5A00" w:rsidRDefault="00C5323D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1.348.714,00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7A8" w:rsidRPr="00DD5A00" w:rsidRDefault="00820B29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6B2E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86.910,09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7A8" w:rsidRPr="00DD5A00" w:rsidRDefault="005B1875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7A8" w:rsidRPr="00DD5A00" w:rsidRDefault="00820B29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48,29</w:t>
            </w:r>
          </w:p>
        </w:tc>
      </w:tr>
      <w:tr w:rsidR="00763B6E" w:rsidRPr="00DD5A00" w:rsidTr="00763B6E">
        <w:trPr>
          <w:trHeight w:val="185"/>
        </w:trPr>
        <w:tc>
          <w:tcPr>
            <w:tcW w:w="57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DD5A00" w:rsidRDefault="00763B6E" w:rsidP="0076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D5A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DD5A00" w:rsidRDefault="00763B6E" w:rsidP="00763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5.579,00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DD5A00" w:rsidRDefault="00763B6E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63.640,00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DD5A00" w:rsidRDefault="00763B6E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14.676,12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DD5A00" w:rsidRDefault="00763B6E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263,10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DD5A00" w:rsidRDefault="00763B6E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23,06</w:t>
            </w:r>
          </w:p>
        </w:tc>
      </w:tr>
      <w:tr w:rsidR="00C5323D" w:rsidRPr="00DD5A00" w:rsidTr="00C5323D">
        <w:trPr>
          <w:trHeight w:val="185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D5A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RAZLIKA - VIŠAK MANJAK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37A8" w:rsidRPr="00DD5A00" w:rsidRDefault="006837A8" w:rsidP="00C5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412.244,46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37A8" w:rsidRPr="00DD5A00" w:rsidRDefault="00C5323D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-34.942,00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37A8" w:rsidRPr="00DD5A00" w:rsidRDefault="00820B29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6B2E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07.575,66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37A8" w:rsidRPr="00DD5A00" w:rsidRDefault="005B1875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323D" w:rsidRPr="00DD5A00" w:rsidTr="006837A8">
        <w:trPr>
          <w:trHeight w:val="223"/>
        </w:trPr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323D" w:rsidRPr="00DD5A00" w:rsidTr="006837A8">
        <w:trPr>
          <w:trHeight w:val="233"/>
        </w:trPr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D5A00">
              <w:rPr>
                <w:rFonts w:ascii="Arial" w:hAnsi="Arial" w:cs="Arial"/>
                <w:b/>
                <w:bCs/>
                <w:color w:val="000000"/>
              </w:rPr>
              <w:t>SAŽETAK RAČUNA FINANCIRANJA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323D" w:rsidRPr="00DD5A00" w:rsidTr="006837A8">
        <w:trPr>
          <w:trHeight w:val="338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D5A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BROJČANA OZNAKA I NAZIV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D5A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OSTVARENJE/IZVRŠENJE </w:t>
            </w:r>
          </w:p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01.01-30.06.2024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37A8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D5A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TEKUĆI PLAN </w:t>
            </w:r>
          </w:p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D5A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OSTVARENJE/IZVRŠENJE </w:t>
            </w:r>
          </w:p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01.01-30.06.2025.</w:t>
            </w:r>
            <w:r w:rsidRPr="00DD5A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D5A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D5A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INDEKS**</w:t>
            </w:r>
          </w:p>
        </w:tc>
      </w:tr>
      <w:tr w:rsidR="00C5323D" w:rsidRPr="00DD5A00" w:rsidTr="00C5323D">
        <w:trPr>
          <w:trHeight w:val="1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37A8" w:rsidRPr="00DD5A00" w:rsidRDefault="006837A8" w:rsidP="00C5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D5A0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D5A0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5=4</w:t>
            </w:r>
            <w:r w:rsidRPr="00DD5A0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/2*100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6=4/3</w:t>
            </w:r>
            <w:r w:rsidRPr="00DD5A0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*100</w:t>
            </w:r>
          </w:p>
        </w:tc>
      </w:tr>
      <w:tr w:rsidR="00C5323D" w:rsidRPr="00DD5A00" w:rsidTr="00C5323D">
        <w:trPr>
          <w:trHeight w:val="202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D5A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PRIMICI OD FINANCIJSKE IMOVINE I ZADUŽIVANJA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7A8" w:rsidRPr="00DD5A00" w:rsidRDefault="006837A8" w:rsidP="00C5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7A8" w:rsidRPr="00DD5A00" w:rsidRDefault="00C5323D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7A8" w:rsidRPr="00DD5A00" w:rsidRDefault="00820B29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7A8" w:rsidRPr="00DD5A00" w:rsidRDefault="005B1875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837A8" w:rsidRPr="00DD5A00" w:rsidTr="006837A8">
        <w:trPr>
          <w:trHeight w:val="185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D5A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IZDACI ZA FINANCIJSKU IMOVINU I OTPLATE ZAJMOVA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r w:rsidR="00C532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7A8" w:rsidRPr="00DD5A00" w:rsidRDefault="00C5323D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7A8" w:rsidRPr="00DD5A00" w:rsidRDefault="00820B29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7A8" w:rsidRPr="00DD5A00" w:rsidRDefault="006837A8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7A8" w:rsidRPr="00DD5A00" w:rsidRDefault="005B1875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5323D" w:rsidRPr="00DD5A00" w:rsidTr="00C5323D">
        <w:trPr>
          <w:trHeight w:val="194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37A8" w:rsidRPr="00DD5A00" w:rsidRDefault="006837A8" w:rsidP="00E1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D5A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RAZLIKA PRIMITAKA I IZDATAKA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37A8" w:rsidRPr="00DD5A00" w:rsidRDefault="006837A8" w:rsidP="00C5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412.244,46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37A8" w:rsidRPr="00DD5A00" w:rsidRDefault="00C5323D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-34.942,00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37A8" w:rsidRPr="00DD5A00" w:rsidRDefault="00820B29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5B18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07.575,66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37A8" w:rsidRPr="00DD5A00" w:rsidRDefault="005B1875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37A8" w:rsidRPr="00DD5A00" w:rsidRDefault="005B1875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837A8" w:rsidRPr="00DD5A00" w:rsidTr="00763B6E">
        <w:trPr>
          <w:trHeight w:val="194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37A8" w:rsidRPr="00DD5A00" w:rsidRDefault="006837A8" w:rsidP="00E1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D5A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PRENESENI VIŠAK/MANJAK IZ PRETHODNE GODINE</w:t>
            </w:r>
            <w:r w:rsidR="00763B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E13B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</w:t>
            </w:r>
            <w:r w:rsidR="00C532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76.267,47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37A8" w:rsidRPr="00DD5A00" w:rsidRDefault="00C5323D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34.942,00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37A8" w:rsidRPr="00DD5A00" w:rsidRDefault="005B1875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283.379,55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37A8" w:rsidRPr="00DD5A00" w:rsidRDefault="005B1875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371,56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37A8" w:rsidRPr="00DD5A00" w:rsidRDefault="005B1875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810,99</w:t>
            </w:r>
          </w:p>
        </w:tc>
      </w:tr>
      <w:tr w:rsidR="006837A8" w:rsidRPr="00DD5A00" w:rsidTr="006837A8">
        <w:trPr>
          <w:trHeight w:val="185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37A8" w:rsidRPr="00DD5A00" w:rsidRDefault="006837A8" w:rsidP="00C5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D5A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PRIJENOS  VIŠKA/MANJKA U SLJEDEĆE RAZDOBLJE</w:t>
            </w:r>
            <w:r w:rsidR="00C532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  <w:r w:rsidR="00763B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="00C532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488.511,93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37A8" w:rsidRPr="00DD5A00" w:rsidRDefault="00C5323D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37A8" w:rsidRPr="00DD5A00" w:rsidRDefault="005B1875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490.955,21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37A8" w:rsidRPr="00DD5A00" w:rsidRDefault="005B1875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837A8" w:rsidRPr="00DD5A00" w:rsidRDefault="005B1875" w:rsidP="00DD5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341088" w:rsidRDefault="00E67DDF" w:rsidP="00D6693C">
      <w:pPr>
        <w:jc w:val="center"/>
        <w:rPr>
          <w:b/>
        </w:rPr>
      </w:pPr>
      <w:r>
        <w:rPr>
          <w:b/>
        </w:rPr>
        <w:lastRenderedPageBreak/>
        <w:t>IZVJEŠTAJ O PRIHODIMA I RASHODIMA PO EKONOMSKOJ KLASIFIKACIJI</w:t>
      </w:r>
    </w:p>
    <w:p w:rsidR="0087455C" w:rsidRDefault="00487E14">
      <w:pPr>
        <w:rPr>
          <w:b/>
        </w:rPr>
      </w:pPr>
      <w:r>
        <w:rPr>
          <w:b/>
        </w:rPr>
        <w:t xml:space="preserve">            </w:t>
      </w:r>
      <w:r w:rsidR="005B1875">
        <w:rPr>
          <w:b/>
        </w:rPr>
        <w:t xml:space="preserve">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2"/>
        <w:gridCol w:w="283"/>
        <w:gridCol w:w="394"/>
        <w:gridCol w:w="505"/>
        <w:gridCol w:w="2078"/>
        <w:gridCol w:w="2552"/>
        <w:gridCol w:w="2253"/>
        <w:gridCol w:w="2583"/>
        <w:gridCol w:w="976"/>
        <w:gridCol w:w="980"/>
      </w:tblGrid>
      <w:tr w:rsidR="00763B6E" w:rsidRPr="0087455C" w:rsidTr="00D87DB2">
        <w:trPr>
          <w:trHeight w:val="214"/>
        </w:trPr>
        <w:tc>
          <w:tcPr>
            <w:tcW w:w="1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63B6E" w:rsidRPr="0087455C" w:rsidTr="00D87DB2">
        <w:trPr>
          <w:trHeight w:val="324"/>
        </w:trPr>
        <w:tc>
          <w:tcPr>
            <w:tcW w:w="3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4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BROJČANA OZNAKA I NAZIV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63B6E" w:rsidRPr="0087455C" w:rsidRDefault="00E13BF2" w:rsidP="00874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OSTVARENJE</w:t>
            </w:r>
          </w:p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01.01-30.06.2024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63B6E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IZVORNI PLAN </w:t>
            </w:r>
          </w:p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4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OSTVARENJE/IZVRŠENJE </w:t>
            </w:r>
          </w:p>
          <w:p w:rsidR="00763B6E" w:rsidRPr="0087455C" w:rsidRDefault="00E13BF2" w:rsidP="00E1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01.01.-30.06.2025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4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4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INDEKS**</w:t>
            </w:r>
          </w:p>
        </w:tc>
      </w:tr>
      <w:tr w:rsidR="00763B6E" w:rsidRPr="0087455C" w:rsidTr="00D87DB2">
        <w:trPr>
          <w:trHeight w:val="202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4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4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4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63B6E" w:rsidRPr="0087455C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63B6E" w:rsidRPr="0087455C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5=4</w:t>
            </w:r>
            <w:r w:rsidR="00763B6E" w:rsidRPr="00874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/2*100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63B6E" w:rsidRPr="0087455C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6=4/3</w:t>
            </w:r>
            <w:r w:rsidR="00763B6E" w:rsidRPr="00874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*100</w:t>
            </w:r>
          </w:p>
        </w:tc>
      </w:tr>
      <w:tr w:rsidR="00763B6E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4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 PRIHODI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2B4036" w:rsidRDefault="002B403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821.065,60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2D62D8" w:rsidRDefault="002D62D8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1.377.412,00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F525BB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909.161,86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2B4036" w:rsidRDefault="002B403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2B4036">
              <w:rPr>
                <w:rFonts w:ascii="Calibri" w:hAnsi="Calibri" w:cs="Calibri"/>
                <w:b/>
                <w:color w:val="000000"/>
              </w:rPr>
              <w:t>110,7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F525BB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66,01</w:t>
            </w:r>
          </w:p>
        </w:tc>
      </w:tr>
      <w:tr w:rsidR="00763B6E" w:rsidRPr="0087455C" w:rsidTr="00D87DB2">
        <w:trPr>
          <w:trHeight w:val="194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4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4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2B4036" w:rsidRDefault="002B403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821.065,60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2D62D8" w:rsidRDefault="002D62D8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1.377.412,00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F525BB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909.161,86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2B4036" w:rsidRDefault="002B403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110,7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F525BB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F525BB">
              <w:rPr>
                <w:rFonts w:ascii="Calibri" w:hAnsi="Calibri" w:cs="Calibri"/>
                <w:b/>
                <w:color w:val="000000"/>
              </w:rPr>
              <w:t>66,01</w:t>
            </w:r>
          </w:p>
        </w:tc>
      </w:tr>
      <w:tr w:rsidR="00763B6E" w:rsidRPr="0087455C" w:rsidTr="00D87DB2">
        <w:trPr>
          <w:trHeight w:val="324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455C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455C">
              <w:rPr>
                <w:rFonts w:ascii="Arial" w:hAnsi="Arial" w:cs="Arial"/>
                <w:color w:val="000000"/>
                <w:sz w:val="20"/>
                <w:szCs w:val="20"/>
              </w:rPr>
              <w:t>Pomoći iz inozemstva</w:t>
            </w:r>
          </w:p>
          <w:p w:rsidR="00763B6E" w:rsidRDefault="00763B6E" w:rsidP="00763B6E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od subjekata unutar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općeg proračuna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2B4036" w:rsidP="002B4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480.412,70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2D62D8" w:rsidP="002D6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846.521,00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7455C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489.283,95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7455C" w:rsidRDefault="002B403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101,80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7455C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57,80</w:t>
            </w:r>
          </w:p>
        </w:tc>
      </w:tr>
      <w:tr w:rsidR="00763B6E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455C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455C">
              <w:rPr>
                <w:rFonts w:ascii="Arial" w:hAnsi="Arial" w:cs="Arial"/>
                <w:color w:val="000000"/>
                <w:sz w:val="20"/>
                <w:szCs w:val="20"/>
              </w:rPr>
              <w:t xml:space="preserve">Tekuće pomoći od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Institucija i tijela EU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2B4036" w:rsidP="002B4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94.438,92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2D62D8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532.466,00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7455C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291.827,49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7455C" w:rsidRDefault="002B403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7455C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54,81</w:t>
            </w:r>
          </w:p>
        </w:tc>
      </w:tr>
      <w:tr w:rsidR="00763B6E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6331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Tekuće pomoći </w:t>
            </w:r>
          </w:p>
          <w:p w:rsidR="00763B6E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proračunu iz drugih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proračuna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2B4036" w:rsidP="002B40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2D62D8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7455C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1.277,13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7455C" w:rsidRDefault="002B403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7455C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763B6E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E13BF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6381</w:t>
            </w:r>
          </w:p>
        </w:tc>
        <w:tc>
          <w:tcPr>
            <w:tcW w:w="4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Default="00E13BF2" w:rsidP="002B40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BF2">
              <w:rPr>
                <w:rFonts w:ascii="Arial" w:hAnsi="Arial" w:cs="Arial"/>
                <w:color w:val="000000"/>
                <w:sz w:val="20"/>
                <w:szCs w:val="20"/>
              </w:rPr>
              <w:t>Tekuće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pomoći </w:t>
            </w:r>
          </w:p>
          <w:p w:rsidR="00E13BF2" w:rsidRPr="0087455C" w:rsidRDefault="00E13BF2" w:rsidP="002B40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temeljem EU sred.</w:t>
            </w:r>
            <w:r w:rsidR="002B403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357.981,64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E770D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314.055,00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7455C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196.229,33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7455C" w:rsidRDefault="002B403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7455C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64,28</w:t>
            </w:r>
          </w:p>
        </w:tc>
      </w:tr>
      <w:tr w:rsidR="002B4036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4036" w:rsidRPr="0087455C" w:rsidRDefault="002B403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4036" w:rsidRDefault="002B403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4036" w:rsidRPr="0087455C" w:rsidRDefault="002B403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4036" w:rsidRPr="0087455C" w:rsidRDefault="002B403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6393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4036" w:rsidRDefault="002B403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Tekući prijenosi između proračunskih korisnika istog proračuna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4036" w:rsidRPr="0087455C" w:rsidRDefault="002B403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27.992,14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4036" w:rsidRPr="002B4036" w:rsidRDefault="002B403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03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36" w:rsidRPr="002B4036" w:rsidRDefault="002B403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B4036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36" w:rsidRPr="0087455C" w:rsidRDefault="002B403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036" w:rsidRDefault="002B403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0,00</w:t>
            </w:r>
          </w:p>
        </w:tc>
      </w:tr>
      <w:tr w:rsidR="00763B6E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E13BF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E13BF2" w:rsidRDefault="00E13BF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Prihodi od imovine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2B4036" w:rsidRDefault="002B403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8,04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E770DC" w:rsidRDefault="00E770D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F525BB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1,21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2B4036" w:rsidRDefault="002B403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15,00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F525BB" w:rsidRDefault="002B403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  <w:r w:rsidR="00F525BB">
              <w:rPr>
                <w:rFonts w:ascii="Calibri" w:hAnsi="Calibri" w:cs="Calibri"/>
                <w:b/>
                <w:color w:val="000000"/>
              </w:rPr>
              <w:t>,00</w:t>
            </w:r>
          </w:p>
        </w:tc>
      </w:tr>
      <w:tr w:rsidR="00E13BF2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3BF2" w:rsidRPr="0087455C" w:rsidRDefault="00E13BF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3BF2" w:rsidRDefault="00E13BF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3BF2" w:rsidRPr="0087455C" w:rsidRDefault="00E13BF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641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3BF2" w:rsidRPr="0087455C" w:rsidRDefault="00E13BF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3BF2" w:rsidRDefault="00E13BF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Prihodi od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financij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  <w:p w:rsidR="00E13BF2" w:rsidRPr="0087455C" w:rsidRDefault="00E13BF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imovine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3BF2" w:rsidRPr="0087455C" w:rsidRDefault="002B403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8,04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3BF2" w:rsidRPr="0087455C" w:rsidRDefault="00E770D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F2" w:rsidRPr="0087455C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1,21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F2" w:rsidRPr="0087455C" w:rsidRDefault="002B403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F2" w:rsidRPr="0087455C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E13BF2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3BF2" w:rsidRPr="0087455C" w:rsidRDefault="00E13BF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3BF2" w:rsidRDefault="00E13BF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3BF2" w:rsidRPr="0087455C" w:rsidRDefault="00E13BF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3BF2" w:rsidRPr="0087455C" w:rsidRDefault="00E13BF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6413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3BF2" w:rsidRDefault="00E13BF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Kamate na oročena</w:t>
            </w:r>
          </w:p>
          <w:p w:rsidR="00E13BF2" w:rsidRDefault="00E13BF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sredstva i depozite po</w:t>
            </w:r>
          </w:p>
          <w:p w:rsidR="00E13BF2" w:rsidRPr="0087455C" w:rsidRDefault="00E13BF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viđenju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3BF2" w:rsidRPr="0087455C" w:rsidRDefault="002B403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8,04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3BF2" w:rsidRPr="0087455C" w:rsidRDefault="00E770D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F2" w:rsidRPr="0087455C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1,21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F2" w:rsidRPr="0087455C" w:rsidRDefault="002B403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F2" w:rsidRPr="0087455C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E13BF2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3BF2" w:rsidRPr="0087455C" w:rsidRDefault="00E13BF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3BF2" w:rsidRDefault="00E13BF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3BF2" w:rsidRPr="0087455C" w:rsidRDefault="00E13BF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3BF2" w:rsidRDefault="00E13BF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3BF2" w:rsidRDefault="00BB131A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Prihodi iz nadležnog</w:t>
            </w:r>
          </w:p>
          <w:p w:rsidR="00BB131A" w:rsidRDefault="00BB131A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proračuna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3BF2" w:rsidRPr="00CA7267" w:rsidRDefault="00CA7267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7267">
              <w:rPr>
                <w:rFonts w:ascii="Arial" w:hAnsi="Arial" w:cs="Arial"/>
                <w:b/>
                <w:color w:val="000000"/>
                <w:sz w:val="20"/>
                <w:szCs w:val="20"/>
              </w:rPr>
              <w:t>340.644,86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3BF2" w:rsidRPr="00E770DC" w:rsidRDefault="00E770D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530.891,00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F2" w:rsidRPr="00F525BB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F525BB">
              <w:rPr>
                <w:rFonts w:ascii="Calibri" w:hAnsi="Calibri" w:cs="Calibri"/>
                <w:b/>
                <w:color w:val="000000"/>
              </w:rPr>
              <w:t>418.764,20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F2" w:rsidRPr="00CA7267" w:rsidRDefault="00CA7267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122,90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F2" w:rsidRPr="00F525BB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78,88</w:t>
            </w:r>
          </w:p>
        </w:tc>
      </w:tr>
      <w:tr w:rsidR="00763B6E" w:rsidRPr="0087455C" w:rsidTr="00D87DB2">
        <w:trPr>
          <w:trHeight w:val="324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BB131A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671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Default="00BB131A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iz nadležnog</w:t>
            </w:r>
            <w:r w:rsidR="00763B6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proračuna za financiranje redovne</w:t>
            </w:r>
          </w:p>
          <w:p w:rsidR="00BB131A" w:rsidRPr="0087455C" w:rsidRDefault="00BB131A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djelatnosti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CA7267" w:rsidP="00CA7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340.644,86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E770DC" w:rsidP="00E770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530.891,00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7455C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418.764,20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7455C" w:rsidRDefault="00CA7267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122,90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7455C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78,88</w:t>
            </w:r>
          </w:p>
        </w:tc>
      </w:tr>
      <w:tr w:rsidR="00763B6E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BB131A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6711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Default="00BB131A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iz nadležnog</w:t>
            </w:r>
            <w:r w:rsidR="00763B6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763B6E" w:rsidRPr="0087455C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roračuna za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financ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BB131A" w:rsidRPr="0087455C" w:rsidRDefault="00BB131A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rashoda poslovanja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CA7267" w:rsidP="00CA7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340.644,86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E770D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530.891,00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7455C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418.764,20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7455C" w:rsidRDefault="00CA7267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122,90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7455C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78,88</w:t>
            </w:r>
          </w:p>
        </w:tc>
      </w:tr>
      <w:tr w:rsidR="00763B6E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BB131A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Default="00BB131A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Kazne,upravne mjere</w:t>
            </w:r>
          </w:p>
          <w:p w:rsidR="00BB131A" w:rsidRPr="0087455C" w:rsidRDefault="00BB131A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ostali prihodi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CA7267" w:rsidRDefault="00CA7267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E770DC" w:rsidRDefault="00E770D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F525BB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1.112,50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CA7267" w:rsidRDefault="00CA7267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CA7267">
              <w:rPr>
                <w:rFonts w:ascii="Calibri" w:hAnsi="Calibri" w:cs="Calibri"/>
                <w:b/>
                <w:color w:val="000000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F525BB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0,00</w:t>
            </w:r>
          </w:p>
        </w:tc>
      </w:tr>
      <w:tr w:rsidR="00763B6E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BB131A" w:rsidRDefault="00BB131A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683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BB131A" w:rsidRDefault="00BB131A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Ostali prihodi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CA7267" w:rsidRDefault="00CA7267" w:rsidP="00CA7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A726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E770DC" w:rsidRDefault="00E770D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F525BB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1.112,50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CA7267" w:rsidRDefault="00CA7267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CA7267">
              <w:rPr>
                <w:rFonts w:ascii="Calibri" w:hAnsi="Calibri" w:cs="Calibri"/>
                <w:bCs/>
                <w:color w:val="000000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F525BB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F525BB">
              <w:rPr>
                <w:rFonts w:ascii="Calibri" w:hAnsi="Calibri" w:cs="Calibri"/>
                <w:bCs/>
                <w:color w:val="000000"/>
              </w:rPr>
              <w:t>0,00</w:t>
            </w:r>
          </w:p>
        </w:tc>
      </w:tr>
      <w:tr w:rsidR="00763B6E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BB131A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6831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BB131A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prihodi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CA7267" w:rsidP="00CA7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E770DC" w:rsidP="00E770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7455C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1.112,50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7455C" w:rsidRDefault="00CA7267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7455C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763B6E" w:rsidRPr="0087455C" w:rsidTr="00D87DB2">
        <w:trPr>
          <w:trHeight w:val="194"/>
        </w:trPr>
        <w:tc>
          <w:tcPr>
            <w:tcW w:w="17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63B6E" w:rsidRPr="0087455C" w:rsidTr="00D87DB2">
        <w:trPr>
          <w:trHeight w:val="324"/>
        </w:trPr>
        <w:tc>
          <w:tcPr>
            <w:tcW w:w="3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4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BROJČANA OZNAKA I NAZIV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63B6E" w:rsidRDefault="00763B6E" w:rsidP="00BB1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4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OSTVARENJE</w:t>
            </w:r>
          </w:p>
          <w:p w:rsidR="00BB131A" w:rsidRPr="0087455C" w:rsidRDefault="00BB131A" w:rsidP="00BB1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01.01-30.06.2024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63B6E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4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IZVORNI PLAN </w:t>
            </w:r>
          </w:p>
          <w:p w:rsidR="00BB131A" w:rsidRPr="0087455C" w:rsidRDefault="00BB131A" w:rsidP="00874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4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OSTVARENJE/IZVRŠENJE </w:t>
            </w:r>
          </w:p>
          <w:p w:rsidR="00763B6E" w:rsidRPr="0087455C" w:rsidRDefault="00BB131A" w:rsidP="00874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01.01-30.06.2025.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4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4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INDEKS**</w:t>
            </w:r>
          </w:p>
        </w:tc>
      </w:tr>
      <w:tr w:rsidR="00763B6E" w:rsidRPr="0087455C" w:rsidTr="00D87DB2">
        <w:trPr>
          <w:trHeight w:val="156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4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4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4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63B6E" w:rsidRPr="0087455C" w:rsidRDefault="00BB131A" w:rsidP="00874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63B6E" w:rsidRPr="0087455C" w:rsidRDefault="00BB131A" w:rsidP="00874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5=4</w:t>
            </w:r>
            <w:r w:rsidR="00763B6E" w:rsidRPr="00874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/2*100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63B6E" w:rsidRPr="0087455C" w:rsidRDefault="00BB131A" w:rsidP="00874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6=4/3</w:t>
            </w:r>
            <w:r w:rsidR="00763B6E" w:rsidRPr="00874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*100</w:t>
            </w:r>
          </w:p>
        </w:tc>
      </w:tr>
      <w:tr w:rsidR="00763B6E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4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 RASHODI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CA7267" w:rsidRDefault="00CA7267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408.821,14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E770DC" w:rsidRDefault="00E770DC" w:rsidP="00E770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1.412.354,00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F525BB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701.586,21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CA7267" w:rsidRDefault="00CA7267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171,60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CA7267" w:rsidRDefault="00CA7267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CA7267">
              <w:rPr>
                <w:rFonts w:ascii="Calibri" w:hAnsi="Calibri" w:cs="Calibri"/>
                <w:b/>
                <w:color w:val="000000"/>
              </w:rPr>
              <w:t>49,67</w:t>
            </w:r>
          </w:p>
        </w:tc>
      </w:tr>
      <w:tr w:rsidR="00763B6E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4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4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CA7267" w:rsidRDefault="00CA7267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403.242,14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E770DC" w:rsidRDefault="00E770D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1.348.714,00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F525BB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686.910,09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CA7267" w:rsidRDefault="00CA7267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170,30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CA7267" w:rsidRDefault="00CA7267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CA7267">
              <w:rPr>
                <w:rFonts w:ascii="Calibri" w:hAnsi="Calibri" w:cs="Calibri"/>
                <w:b/>
                <w:color w:val="000000"/>
              </w:rPr>
              <w:t>50,93</w:t>
            </w:r>
          </w:p>
        </w:tc>
      </w:tr>
      <w:tr w:rsidR="00763B6E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455C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455C">
              <w:rPr>
                <w:rFonts w:ascii="Arial" w:hAnsi="Arial" w:cs="Arial"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92AFF" w:rsidRDefault="00CA7267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92AFF">
              <w:rPr>
                <w:rFonts w:ascii="Arial" w:hAnsi="Arial" w:cs="Arial"/>
                <w:b/>
                <w:color w:val="000000"/>
                <w:sz w:val="20"/>
                <w:szCs w:val="20"/>
              </w:rPr>
              <w:t>327.095,50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E770DC" w:rsidRDefault="00E770D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770DC">
              <w:rPr>
                <w:rFonts w:ascii="Arial" w:hAnsi="Arial" w:cs="Arial"/>
                <w:b/>
                <w:color w:val="000000"/>
                <w:sz w:val="20"/>
                <w:szCs w:val="20"/>
              </w:rPr>
              <w:t>938.912,00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D14DA3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D14DA3">
              <w:rPr>
                <w:rFonts w:ascii="Calibri" w:hAnsi="Calibri" w:cs="Calibri"/>
                <w:b/>
                <w:color w:val="000000"/>
              </w:rPr>
              <w:t>475.981,41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92AFF" w:rsidRDefault="00892AF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145,50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D14DA3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D14DA3">
              <w:rPr>
                <w:rFonts w:ascii="Calibri" w:hAnsi="Calibri" w:cs="Calibri"/>
                <w:b/>
                <w:color w:val="000000"/>
              </w:rPr>
              <w:t>50,69</w:t>
            </w:r>
          </w:p>
        </w:tc>
      </w:tr>
      <w:tr w:rsidR="00763B6E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455C"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455C">
              <w:rPr>
                <w:rFonts w:ascii="Arial" w:hAnsi="Arial" w:cs="Arial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892AF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268.535,76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E770D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760.000,00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393.412,12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7455C" w:rsidRDefault="00892AF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146,50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51,76</w:t>
            </w:r>
          </w:p>
        </w:tc>
      </w:tr>
      <w:tr w:rsidR="00763B6E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455C">
              <w:rPr>
                <w:rFonts w:ascii="Arial" w:hAnsi="Arial" w:cs="Arial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455C">
              <w:rPr>
                <w:rFonts w:ascii="Arial" w:hAnsi="Arial" w:cs="Arial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892AF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268.535,76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E770D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760.000,00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393.412,12</w:t>
            </w:r>
          </w:p>
          <w:p w:rsidR="00D14DA3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7455C" w:rsidRDefault="00892AF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146,50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51,76</w:t>
            </w:r>
          </w:p>
        </w:tc>
      </w:tr>
      <w:tr w:rsidR="00BB131A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131A" w:rsidRPr="0087455C" w:rsidRDefault="00BB131A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131A" w:rsidRPr="0087455C" w:rsidRDefault="00BB131A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131A" w:rsidRPr="0087455C" w:rsidRDefault="00BB131A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131A" w:rsidRPr="0087455C" w:rsidRDefault="00BB131A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131A" w:rsidRDefault="00BB131A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 za</w:t>
            </w:r>
          </w:p>
          <w:p w:rsidR="00BB131A" w:rsidRPr="0087455C" w:rsidRDefault="00BB131A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zaposlene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131A" w:rsidRPr="0087455C" w:rsidRDefault="00892AF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16.731,96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131A" w:rsidRPr="0087455C" w:rsidRDefault="00E770D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53.912,00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1A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20.182,40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1A" w:rsidRPr="0087455C" w:rsidRDefault="00892AF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120,60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1A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37,44</w:t>
            </w:r>
          </w:p>
        </w:tc>
      </w:tr>
      <w:tr w:rsidR="00BB131A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131A" w:rsidRPr="0087455C" w:rsidRDefault="00BB131A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131A" w:rsidRPr="0087455C" w:rsidRDefault="00BB131A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131A" w:rsidRPr="0087455C" w:rsidRDefault="00BB131A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131A" w:rsidRPr="0087455C" w:rsidRDefault="00BB131A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3121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131A" w:rsidRDefault="00BB131A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 za</w:t>
            </w:r>
          </w:p>
          <w:p w:rsidR="00BB131A" w:rsidRPr="0087455C" w:rsidRDefault="00BB131A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zaposlene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131A" w:rsidRPr="0087455C" w:rsidRDefault="00892AF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16.731,96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131A" w:rsidRPr="0087455C" w:rsidRDefault="00E770D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53.912,00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1A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20.182,40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1A" w:rsidRPr="0087455C" w:rsidRDefault="00892AF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120,60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1A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37,44</w:t>
            </w:r>
          </w:p>
        </w:tc>
      </w:tr>
      <w:tr w:rsidR="00BB131A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131A" w:rsidRPr="0087455C" w:rsidRDefault="00BB131A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131A" w:rsidRPr="0087455C" w:rsidRDefault="00BB131A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131A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131A" w:rsidRPr="0087455C" w:rsidRDefault="00BB131A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131A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131A" w:rsidRPr="0087455C" w:rsidRDefault="00892AF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41.827,78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131A" w:rsidRPr="0087455C" w:rsidRDefault="00E770D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125.000,00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1A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62.386,89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1A" w:rsidRPr="0087455C" w:rsidRDefault="00892AF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149,20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1A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49,91</w:t>
            </w:r>
          </w:p>
        </w:tc>
      </w:tr>
      <w:tr w:rsidR="00BB131A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131A" w:rsidRPr="0087455C" w:rsidRDefault="00BB131A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131A" w:rsidRPr="0087455C" w:rsidRDefault="00BB131A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131A" w:rsidRPr="0087455C" w:rsidRDefault="00BB131A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131A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131A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Doprinosi za obvezno</w:t>
            </w:r>
          </w:p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zdravstveno osiguranje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131A" w:rsidRPr="0087455C" w:rsidRDefault="00892AF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41.827,78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131A" w:rsidRPr="0087455C" w:rsidRDefault="00E770D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125.000,00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1A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62.386,89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1A" w:rsidRPr="0087455C" w:rsidRDefault="00892AF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149,20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1A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49,91</w:t>
            </w:r>
          </w:p>
        </w:tc>
      </w:tr>
      <w:tr w:rsidR="00763B6E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455C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455C"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92AFF" w:rsidRDefault="00892AF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75.915,83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E770DC" w:rsidRDefault="00E770D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356.145,00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D14DA3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113.121,57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92AFF" w:rsidRDefault="00892AF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149,00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D14DA3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31,76</w:t>
            </w:r>
          </w:p>
        </w:tc>
      </w:tr>
      <w:tr w:rsidR="00763B6E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455C"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455C">
              <w:rPr>
                <w:rFonts w:ascii="Arial" w:hAnsi="Arial" w:cs="Arial"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892AF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34.811,40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E770D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111.975,00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42.386,89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7455C" w:rsidRDefault="00892AF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121,80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37,85</w:t>
            </w:r>
          </w:p>
        </w:tc>
      </w:tr>
      <w:tr w:rsidR="00763B6E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455C">
              <w:rPr>
                <w:rFonts w:ascii="Arial" w:hAnsi="Arial" w:cs="Arial"/>
                <w:color w:val="000000"/>
                <w:sz w:val="20"/>
                <w:szCs w:val="20"/>
              </w:rPr>
              <w:t>3211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455C">
              <w:rPr>
                <w:rFonts w:ascii="Arial" w:hAnsi="Arial" w:cs="Arial"/>
                <w:color w:val="000000"/>
                <w:sz w:val="20"/>
                <w:szCs w:val="20"/>
              </w:rPr>
              <w:t>Službena putovanja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892AF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17.745,33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E770D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74.975,00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21.268,47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7455C" w:rsidRDefault="00892AF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119,90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28,37</w:t>
            </w:r>
          </w:p>
        </w:tc>
      </w:tr>
      <w:tr w:rsidR="002A3802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za prijevoz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892AF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16.550,44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E770D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21.094,79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892AF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127,50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60,27</w:t>
            </w:r>
          </w:p>
        </w:tc>
      </w:tr>
      <w:tr w:rsidR="002A3802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Stručno usavršavanje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892AF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515,63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E770D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23,63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892AF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1,18</w:t>
            </w:r>
          </w:p>
        </w:tc>
      </w:tr>
      <w:tr w:rsidR="002A3802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materijal i</w:t>
            </w:r>
          </w:p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energiju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892AF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3.581,10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E770D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24.500,00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5.997,99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892AF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167,50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24.48</w:t>
            </w:r>
          </w:p>
        </w:tc>
      </w:tr>
      <w:tr w:rsidR="002A3802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Uredski materijal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892AF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1.691,59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E770D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1.334,84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892AF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78,90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38,14</w:t>
            </w:r>
          </w:p>
        </w:tc>
      </w:tr>
      <w:tr w:rsidR="002A3802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892AF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1.454,61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E770D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1.894,15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892AF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130,20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12,63</w:t>
            </w:r>
          </w:p>
        </w:tc>
      </w:tr>
      <w:tr w:rsidR="002A3802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 za tekuće</w:t>
            </w:r>
          </w:p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održavanje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892AF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E770D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892AF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2A3802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Sitni inventar i</w:t>
            </w:r>
          </w:p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autogume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892AF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434,90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E770D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2.769,00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892AF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636,70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55,38</w:t>
            </w:r>
          </w:p>
        </w:tc>
      </w:tr>
      <w:tr w:rsidR="002A3802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892AF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30.476,85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E770D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183.910,00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51.982,87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892AF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170,60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28,27</w:t>
            </w:r>
          </w:p>
        </w:tc>
      </w:tr>
      <w:tr w:rsidR="002A3802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Usluge telefona,</w:t>
            </w:r>
          </w:p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Interneta i pošte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892AF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2.379,28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E770D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7.500,00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2.520,80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892AF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105,90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33,61</w:t>
            </w:r>
          </w:p>
        </w:tc>
      </w:tr>
      <w:tr w:rsidR="002A3802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Usluge tekućeg održavanja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892AF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7.725,60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E770D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5.100,00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436,16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892AF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8,55</w:t>
            </w:r>
          </w:p>
        </w:tc>
      </w:tr>
      <w:tr w:rsidR="002A3802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3233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Usluge promidžbe i informiranja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892AF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3.936,34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E770D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14.090,00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1.750,50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892AF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44,50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12,42</w:t>
            </w:r>
          </w:p>
        </w:tc>
      </w:tr>
      <w:tr w:rsidR="002A3802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892AF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E770D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232,23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892AF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2A3802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3235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Zakupnine i najamnine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892AF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5.090,78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E770D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20.200,00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14.106,13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892AF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277,10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69,83</w:t>
            </w:r>
          </w:p>
        </w:tc>
      </w:tr>
      <w:tr w:rsidR="002A3802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3236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Zdravstvene usluge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03243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E770D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1.990,00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03243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2A3802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03243F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8.929</w:t>
            </w:r>
            <w:r w:rsidR="00D87DB2">
              <w:rPr>
                <w:rFonts w:ascii="Arial" w:hAnsi="Arial" w:cs="Arial"/>
                <w:color w:val="000000"/>
                <w:sz w:val="20"/>
                <w:szCs w:val="20"/>
              </w:rPr>
              <w:t>,24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E770D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117.020,00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20.872,91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87DB2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233,80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17,84</w:t>
            </w:r>
          </w:p>
        </w:tc>
      </w:tr>
      <w:tr w:rsidR="002A3802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3238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Računalne usluge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D87DB2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845,57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E770D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2.684,75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87DB2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317,50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48,81</w:t>
            </w:r>
          </w:p>
        </w:tc>
      </w:tr>
      <w:tr w:rsidR="002A3802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3239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usluge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D87DB2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1.570,04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E770D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14.500,00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7.389,39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87DB2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470,60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50,96</w:t>
            </w:r>
          </w:p>
        </w:tc>
      </w:tr>
      <w:tr w:rsidR="002A3802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D87DB2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7.046,48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E770D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35.760,00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12.753,82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87DB2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35,67</w:t>
            </w:r>
          </w:p>
        </w:tc>
      </w:tr>
      <w:tr w:rsidR="002A3802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za rad predstavničkih i izvršnih tijela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D87DB2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1.256,62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E770D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2.785,00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788,31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87DB2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62,70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28,31</w:t>
            </w:r>
          </w:p>
        </w:tc>
      </w:tr>
      <w:tr w:rsidR="002A3802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3292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Premije osiguranja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D87DB2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1.226,08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E770D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6.420,00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1.161,07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87DB2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94,70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18,09</w:t>
            </w:r>
          </w:p>
        </w:tc>
      </w:tr>
      <w:tr w:rsidR="002A3802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2A3802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D87DB2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4.409,34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3802" w:rsidRPr="0087455C" w:rsidRDefault="00E770D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26.000,00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10.450,09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87DB2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2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40,19</w:t>
            </w:r>
          </w:p>
        </w:tc>
      </w:tr>
      <w:tr w:rsidR="00462906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3294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Članarine i norme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D87DB2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E770D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87455C" w:rsidRDefault="00D87DB2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462906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3295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Pristojbe i naknade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D87DB2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127,44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E770D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555,00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298,77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87455C" w:rsidRDefault="00D87DB2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234,40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53,83</w:t>
            </w:r>
          </w:p>
        </w:tc>
      </w:tr>
      <w:tr w:rsidR="00462906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D87DB2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E770D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28,58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87455C" w:rsidRDefault="00D87DB2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87455C" w:rsidRDefault="00D14DA3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462906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462906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D87DB2" w:rsidRDefault="00D87DB2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230,81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F525BB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D14DA3" w:rsidRDefault="008D1D3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278,58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D87DB2" w:rsidRDefault="00D87DB2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120,7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8D1D3C" w:rsidRDefault="008D1D3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92,86</w:t>
            </w:r>
          </w:p>
        </w:tc>
      </w:tr>
      <w:tr w:rsidR="00462906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financijski rashodi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D87DB2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230,81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87455C" w:rsidRDefault="008D1D3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278,58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87455C" w:rsidRDefault="00D87DB2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120,7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87455C" w:rsidRDefault="008D1D3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92,86</w:t>
            </w:r>
          </w:p>
        </w:tc>
      </w:tr>
      <w:tr w:rsidR="00462906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3431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Bankarske i usluge platnog prometa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D87DB2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222,58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87455C" w:rsidRDefault="008D1D3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273,88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87455C" w:rsidRDefault="00D87DB2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87455C" w:rsidRDefault="008D1D3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91,29</w:t>
            </w:r>
          </w:p>
        </w:tc>
      </w:tr>
      <w:tr w:rsidR="00462906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3432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Negativne tečajne razlike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D87DB2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8,23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87455C" w:rsidRDefault="008D1D3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87455C" w:rsidRDefault="00D87DB2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57,10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87455C" w:rsidRDefault="008D1D3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462906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462906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D87DB2" w:rsidRDefault="00D87DB2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F525BB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8D1D3C" w:rsidRDefault="008D1D3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1.548,73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D87DB2" w:rsidRDefault="00D87DB2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D87DB2">
              <w:rPr>
                <w:rFonts w:ascii="Calibri" w:hAnsi="Calibri" w:cs="Calibri"/>
                <w:b/>
                <w:color w:val="000000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8D1D3C" w:rsidRDefault="008D1D3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0,00</w:t>
            </w:r>
          </w:p>
        </w:tc>
      </w:tr>
      <w:tr w:rsidR="00462906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Subvencije trgovačkim</w:t>
            </w:r>
          </w:p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društvima iz EU sredstava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D87DB2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87455C" w:rsidRDefault="008D1D3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1.548,73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87455C" w:rsidRDefault="00D87DB2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87455C" w:rsidRDefault="008D1D3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462906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3531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Subvencije trgovačkim</w:t>
            </w:r>
          </w:p>
          <w:p w:rsidR="00462906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društvima iz EU</w:t>
            </w:r>
          </w:p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sredstava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D87DB2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87455C" w:rsidRDefault="008D1D3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1.548,73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87455C" w:rsidRDefault="00D87DB2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87455C" w:rsidRDefault="008D1D3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462906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462906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4F2856" w:rsidRDefault="004F285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F525BB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53.357,00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8D1D3C" w:rsidRDefault="004F285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95.979,8</w:t>
            </w:r>
            <w:r w:rsidR="008D1D3C"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4F2856" w:rsidRDefault="004F285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4F2856">
              <w:rPr>
                <w:rFonts w:ascii="Calibri" w:hAnsi="Calibri" w:cs="Calibri"/>
                <w:b/>
                <w:color w:val="000000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8D1D3C" w:rsidRDefault="008D1D3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17</w:t>
            </w:r>
            <w:r w:rsidR="004F2856">
              <w:rPr>
                <w:rFonts w:ascii="Calibri" w:hAnsi="Calibri" w:cs="Calibri"/>
                <w:b/>
                <w:color w:val="000000"/>
              </w:rPr>
              <w:t>9,88</w:t>
            </w:r>
          </w:p>
        </w:tc>
      </w:tr>
      <w:tr w:rsidR="00462906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Pomoći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međunarod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62906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Institucijama i tijelima</w:t>
            </w:r>
          </w:p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F285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87455C" w:rsidRDefault="008D1D3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57.945,35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87455C" w:rsidRDefault="00E2134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87455C" w:rsidRDefault="008D1D3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462906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3621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Default="002D62D8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pomoći</w:t>
            </w:r>
          </w:p>
          <w:p w:rsidR="002D62D8" w:rsidRPr="0087455C" w:rsidRDefault="002D62D8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međunarodnim organizacijama i tijelima EU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E2134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87455C" w:rsidRDefault="008D1D3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57.945,35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87455C" w:rsidRDefault="00E2134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87455C" w:rsidRDefault="008D1D3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462906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2D62D8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Default="002D62D8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unutar općeg</w:t>
            </w:r>
          </w:p>
          <w:p w:rsidR="002D62D8" w:rsidRPr="0087455C" w:rsidRDefault="002D62D8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proračuna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E2134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87455C" w:rsidRDefault="008D1D3C" w:rsidP="008D1D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1.341,24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87455C" w:rsidRDefault="00E2134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87455C" w:rsidRDefault="008D1D3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462906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2D62D8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3631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2D62D8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pomoći unutar općeg proračuna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E2134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87455C" w:rsidRDefault="008D1D3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1.341,24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87455C" w:rsidRDefault="00E2134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87455C" w:rsidRDefault="00E2134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E21346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1346" w:rsidRPr="0087455C" w:rsidRDefault="00E2134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1346" w:rsidRPr="0087455C" w:rsidRDefault="00E2134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1346" w:rsidRDefault="00E2134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1346" w:rsidRPr="0087455C" w:rsidRDefault="00E2134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1346" w:rsidRDefault="00E2134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temeljem prijenosa EU sredstava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1346" w:rsidRPr="0087455C" w:rsidRDefault="00E2134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1346" w:rsidRDefault="00E2134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46" w:rsidRDefault="00E2134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1.324,30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46" w:rsidRPr="0087455C" w:rsidRDefault="00E2134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46" w:rsidRDefault="00E2134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E21346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1346" w:rsidRPr="0087455C" w:rsidRDefault="00E2134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1346" w:rsidRPr="0087455C" w:rsidRDefault="00E2134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1346" w:rsidRDefault="00E2134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1346" w:rsidRPr="0087455C" w:rsidRDefault="00E2134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3681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1346" w:rsidRDefault="00E2134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pomoći temeljem prijenosa EU</w:t>
            </w:r>
          </w:p>
          <w:p w:rsidR="00E21346" w:rsidRDefault="00E2134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sredstava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1346" w:rsidRPr="0087455C" w:rsidRDefault="00E2134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1346" w:rsidRDefault="00E2134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46" w:rsidRDefault="00E2134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1.324,30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46" w:rsidRPr="0087455C" w:rsidRDefault="00E2134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46" w:rsidRDefault="00E2134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462906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2D62D8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46290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Default="002D62D8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Prijenosi između proračunskih korisnika</w:t>
            </w:r>
          </w:p>
          <w:p w:rsidR="002D62D8" w:rsidRPr="0087455C" w:rsidRDefault="002D62D8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Istog proračuna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E2134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2906" w:rsidRPr="0087455C" w:rsidRDefault="008D1D3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  <w:r w:rsidR="00F525BB">
              <w:rPr>
                <w:rFonts w:ascii="Arial" w:hAnsi="Arial" w:cs="Arial"/>
                <w:color w:val="000000"/>
                <w:sz w:val="20"/>
                <w:szCs w:val="20"/>
              </w:rPr>
              <w:t>.357,00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87455C" w:rsidRDefault="008D1D3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35.368,91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87455C" w:rsidRDefault="00E2134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906" w:rsidRPr="0087455C" w:rsidRDefault="008D1D3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66,29</w:t>
            </w:r>
          </w:p>
        </w:tc>
      </w:tr>
      <w:tr w:rsidR="00763B6E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2D62D8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3691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E2134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7455C" w:rsidRDefault="008D1D3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912,23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7455C" w:rsidRDefault="00E2134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7455C" w:rsidRDefault="008D1D3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763B6E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2D62D8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3693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2D62D8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Tekući prijenosi između proračunskih korisnika istog proračuna temeljem prijenosa EU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sredstava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E2134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53.357,00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7455C" w:rsidRDefault="008D1D3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34.456,68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7455C" w:rsidRDefault="00E2134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7455C" w:rsidRDefault="008D1D3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64,58</w:t>
            </w:r>
          </w:p>
        </w:tc>
      </w:tr>
      <w:tr w:rsidR="00763B6E" w:rsidRPr="0087455C" w:rsidTr="00E21346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4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4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Rashodi za nabavu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874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nefinancijske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8745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imovine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E21346" w:rsidP="00E213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5.579,00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F525BB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63.640,00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D1D3C" w:rsidRDefault="008D1D3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14.676,12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E21346" w:rsidRDefault="00E2134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263,10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D1D3C" w:rsidRDefault="008D1D3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23,06</w:t>
            </w:r>
          </w:p>
        </w:tc>
      </w:tr>
      <w:tr w:rsidR="00763B6E" w:rsidRPr="0087455C" w:rsidTr="00BC3B0B">
        <w:trPr>
          <w:trHeight w:val="324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455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2D62D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455C">
              <w:rPr>
                <w:rFonts w:ascii="Arial" w:hAnsi="Arial" w:cs="Arial"/>
                <w:color w:val="000000"/>
                <w:sz w:val="20"/>
                <w:szCs w:val="20"/>
              </w:rPr>
              <w:t xml:space="preserve">Rashodi za nabavu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2D62D8">
              <w:rPr>
                <w:rFonts w:ascii="Arial" w:hAnsi="Arial" w:cs="Arial"/>
                <w:color w:val="000000"/>
                <w:sz w:val="20"/>
                <w:szCs w:val="20"/>
              </w:rPr>
              <w:t>proizvedene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7455C">
              <w:rPr>
                <w:rFonts w:ascii="Arial" w:hAnsi="Arial" w:cs="Arial"/>
                <w:color w:val="000000"/>
                <w:sz w:val="20"/>
                <w:szCs w:val="20"/>
              </w:rPr>
              <w:t>dugotrajne imovine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BC3B0B" w:rsidRDefault="00BC3B0B" w:rsidP="00BC3B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</w:t>
            </w:r>
            <w:r w:rsidRPr="00BC3B0B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F525BB" w:rsidRDefault="00F525BB" w:rsidP="00F525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63.640,00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D1D3C" w:rsidRDefault="008D1D3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14.676,12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BC3B0B" w:rsidRDefault="008D1D3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3B0B">
              <w:rPr>
                <w:rFonts w:ascii="Calibri" w:hAnsi="Calibri" w:cs="Calibri"/>
                <w:b/>
                <w:color w:val="000000"/>
              </w:rPr>
              <w:t>23,06</w:t>
            </w:r>
          </w:p>
        </w:tc>
      </w:tr>
      <w:tr w:rsidR="00763B6E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2D62D8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2D62D8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E21346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5.579,00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63.640,00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7455C" w:rsidRDefault="008D1D3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13.867,02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7455C" w:rsidRDefault="00E2134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248,60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7455C" w:rsidRDefault="008D1D3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21,79</w:t>
            </w:r>
          </w:p>
        </w:tc>
      </w:tr>
      <w:tr w:rsidR="00763B6E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763B6E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2D62D8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4221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2D62D8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Uredska oprema i namještaj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E2134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5.579,00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B6E" w:rsidRPr="0087455C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7455C" w:rsidRDefault="008D1D3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7455C" w:rsidRDefault="00E2134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6E" w:rsidRPr="0087455C" w:rsidRDefault="008D1D3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2D62D8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62D8" w:rsidRPr="0087455C" w:rsidRDefault="002D62D8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62D8" w:rsidRPr="0087455C" w:rsidRDefault="002D62D8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62D8" w:rsidRPr="0087455C" w:rsidRDefault="002D62D8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62D8" w:rsidRPr="0087455C" w:rsidRDefault="002D62D8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4225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62D8" w:rsidRPr="0087455C" w:rsidRDefault="002D62D8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Instrumenti i uređaji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62D8" w:rsidRPr="0087455C" w:rsidRDefault="00E2134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62D8" w:rsidRPr="0087455C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2D8" w:rsidRPr="0087455C" w:rsidRDefault="008D1D3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13.867,02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2D8" w:rsidRPr="0087455C" w:rsidRDefault="00E2134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2D8" w:rsidRPr="0087455C" w:rsidRDefault="008D1D3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2D62D8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62D8" w:rsidRPr="0087455C" w:rsidRDefault="002D62D8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62D8" w:rsidRPr="0087455C" w:rsidRDefault="002D62D8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62D8" w:rsidRPr="0087455C" w:rsidRDefault="002D62D8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62D8" w:rsidRPr="0087455C" w:rsidRDefault="002D62D8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62D8" w:rsidRPr="0087455C" w:rsidRDefault="002D62D8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Prijevozna sredstva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62D8" w:rsidRPr="0087455C" w:rsidRDefault="00E2134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62D8" w:rsidRPr="0087455C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2D8" w:rsidRPr="0087455C" w:rsidRDefault="008D1D3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809,10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2D8" w:rsidRPr="0087455C" w:rsidRDefault="00E2134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2D8" w:rsidRPr="0087455C" w:rsidRDefault="008D1D3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2D62D8" w:rsidRPr="0087455C" w:rsidTr="00D87DB2">
        <w:trPr>
          <w:trHeight w:val="178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62D8" w:rsidRPr="0087455C" w:rsidRDefault="002D62D8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62D8" w:rsidRPr="0087455C" w:rsidRDefault="002D62D8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62D8" w:rsidRPr="0087455C" w:rsidRDefault="002D62D8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62D8" w:rsidRPr="0087455C" w:rsidRDefault="002D62D8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4231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62D8" w:rsidRPr="0087455C" w:rsidRDefault="002D62D8" w:rsidP="0087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Prijevozna sredstva u cestovnom prometu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62D8" w:rsidRPr="0087455C" w:rsidRDefault="00E2134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62D8" w:rsidRPr="0087455C" w:rsidRDefault="00F525BB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2D8" w:rsidRPr="0087455C" w:rsidRDefault="008D1D3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809,10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2D8" w:rsidRPr="0087455C" w:rsidRDefault="00E21346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2D8" w:rsidRPr="0087455C" w:rsidRDefault="008D1D3C" w:rsidP="008745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</w:tbl>
    <w:p w:rsidR="003C5537" w:rsidRDefault="005B1875">
      <w:pPr>
        <w:rPr>
          <w:b/>
        </w:rPr>
      </w:pPr>
      <w:r>
        <w:rPr>
          <w:b/>
        </w:rPr>
        <w:t xml:space="preserve">       </w:t>
      </w:r>
    </w:p>
    <w:p w:rsidR="00341088" w:rsidRDefault="00341088">
      <w:pPr>
        <w:rPr>
          <w:b/>
        </w:rPr>
      </w:pPr>
    </w:p>
    <w:p w:rsidR="00D6693C" w:rsidRDefault="003C5537">
      <w:pPr>
        <w:rPr>
          <w:b/>
        </w:rPr>
      </w:pPr>
      <w:r>
        <w:rPr>
          <w:b/>
        </w:rPr>
        <w:t xml:space="preserve">                                                   </w:t>
      </w:r>
    </w:p>
    <w:p w:rsidR="00D6693C" w:rsidRDefault="00D6693C">
      <w:pPr>
        <w:rPr>
          <w:b/>
        </w:rPr>
      </w:pPr>
    </w:p>
    <w:p w:rsidR="00D6693C" w:rsidRDefault="00D6693C">
      <w:pPr>
        <w:rPr>
          <w:b/>
        </w:rPr>
      </w:pPr>
    </w:p>
    <w:p w:rsidR="00D6693C" w:rsidRDefault="00D6693C">
      <w:pPr>
        <w:rPr>
          <w:b/>
        </w:rPr>
      </w:pPr>
    </w:p>
    <w:p w:rsidR="00D6693C" w:rsidRDefault="00D6693C">
      <w:pPr>
        <w:rPr>
          <w:b/>
        </w:rPr>
      </w:pPr>
    </w:p>
    <w:p w:rsidR="00D6693C" w:rsidRDefault="00D6693C">
      <w:pPr>
        <w:rPr>
          <w:b/>
        </w:rPr>
      </w:pPr>
    </w:p>
    <w:p w:rsidR="00D6693C" w:rsidRDefault="00D6693C">
      <w:pPr>
        <w:rPr>
          <w:b/>
        </w:rPr>
      </w:pPr>
    </w:p>
    <w:p w:rsidR="00D6693C" w:rsidRDefault="00D6693C">
      <w:pPr>
        <w:rPr>
          <w:b/>
        </w:rPr>
      </w:pPr>
    </w:p>
    <w:p w:rsidR="00D6693C" w:rsidRDefault="00D6693C">
      <w:pPr>
        <w:rPr>
          <w:b/>
        </w:rPr>
      </w:pPr>
    </w:p>
    <w:p w:rsidR="00D6693C" w:rsidRDefault="00D6693C">
      <w:pPr>
        <w:rPr>
          <w:b/>
        </w:rPr>
      </w:pPr>
    </w:p>
    <w:p w:rsidR="00D6693C" w:rsidRDefault="00D6693C">
      <w:pPr>
        <w:rPr>
          <w:b/>
        </w:rPr>
      </w:pPr>
    </w:p>
    <w:p w:rsidR="005C3570" w:rsidRDefault="003C5537" w:rsidP="00D6693C">
      <w:pPr>
        <w:jc w:val="center"/>
        <w:rPr>
          <w:b/>
        </w:rPr>
      </w:pPr>
      <w:r>
        <w:rPr>
          <w:b/>
        </w:rPr>
        <w:lastRenderedPageBreak/>
        <w:t>IZVJEŠTAJ O PRIHODIMA I RASHODIMA PREMA IZVORIMA FINANCIRANJA</w:t>
      </w:r>
    </w:p>
    <w:p w:rsidR="00341088" w:rsidRDefault="00341088">
      <w:pPr>
        <w:rPr>
          <w:b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01"/>
        <w:gridCol w:w="2085"/>
        <w:gridCol w:w="2086"/>
        <w:gridCol w:w="2085"/>
        <w:gridCol w:w="1289"/>
        <w:gridCol w:w="1289"/>
      </w:tblGrid>
      <w:tr w:rsidR="005C3570" w:rsidRPr="003C5537" w:rsidTr="001E14C2">
        <w:trPr>
          <w:trHeight w:val="786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C3570" w:rsidRPr="003C5537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55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BROJČANA OZNAKA I NAZIV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C3570" w:rsidRDefault="005C3570" w:rsidP="005C3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55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OSTVARENJE</w:t>
            </w:r>
          </w:p>
          <w:p w:rsidR="005C3570" w:rsidRPr="003C5537" w:rsidRDefault="005C3570" w:rsidP="005C3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01.01-30.06.2024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C3570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55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IZVORNI PLAN </w:t>
            </w:r>
          </w:p>
          <w:p w:rsidR="005C3570" w:rsidRPr="003C5537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C3570" w:rsidRPr="003C5537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OSTVARENJE</w:t>
            </w:r>
          </w:p>
          <w:p w:rsidR="005C3570" w:rsidRPr="003C5537" w:rsidRDefault="005C3570" w:rsidP="005C3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01.01.-30.06.2025.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C3570" w:rsidRPr="003C5537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55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C3570" w:rsidRPr="003C5537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55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INDEKS**</w:t>
            </w:r>
          </w:p>
        </w:tc>
      </w:tr>
      <w:tr w:rsidR="005C3570" w:rsidRPr="003C5537">
        <w:trPr>
          <w:trHeight w:val="211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C3570" w:rsidRPr="003C5537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55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C3570" w:rsidRPr="003C5537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55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C3570" w:rsidRPr="003C5537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55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C3570" w:rsidRPr="003C5537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C3570" w:rsidRPr="003C5537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5=4</w:t>
            </w:r>
            <w:r w:rsidRPr="003C55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/2*100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C3570" w:rsidRPr="003C5537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6=4/3</w:t>
            </w:r>
            <w:r w:rsidRPr="003C55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*100</w:t>
            </w:r>
          </w:p>
        </w:tc>
      </w:tr>
      <w:tr w:rsidR="005C3570" w:rsidRPr="003C5537">
        <w:trPr>
          <w:trHeight w:val="211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570" w:rsidRPr="003C5537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55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UKUPNO PRIHODI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570" w:rsidRPr="005C3570" w:rsidRDefault="00341088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821.065,60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570" w:rsidRPr="005C3570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C3570">
              <w:rPr>
                <w:rFonts w:ascii="Arial" w:hAnsi="Arial" w:cs="Arial"/>
                <w:b/>
                <w:color w:val="000000"/>
                <w:sz w:val="20"/>
                <w:szCs w:val="20"/>
              </w:rPr>
              <w:t>1.377.412,00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70" w:rsidRPr="005C3570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909.161,86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70" w:rsidRPr="00F668CE" w:rsidRDefault="00F668CE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110,73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70" w:rsidRPr="005C3570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5C3570">
              <w:rPr>
                <w:rFonts w:ascii="Calibri" w:hAnsi="Calibri" w:cs="Calibri"/>
                <w:b/>
                <w:color w:val="000000"/>
              </w:rPr>
              <w:t>66,01</w:t>
            </w:r>
          </w:p>
        </w:tc>
      </w:tr>
      <w:tr w:rsidR="005C3570" w:rsidRPr="003C5537">
        <w:trPr>
          <w:trHeight w:val="211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570" w:rsidRPr="003C5537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55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Opći prihodi i primici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570" w:rsidRPr="00341088" w:rsidRDefault="00341088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340.644,86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570" w:rsidRPr="005C3570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530.891,00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70" w:rsidRPr="005C3570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418.764,20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70" w:rsidRPr="003C5537" w:rsidRDefault="00F668CE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122,93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70" w:rsidRPr="005C3570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78,88</w:t>
            </w:r>
          </w:p>
        </w:tc>
      </w:tr>
      <w:tr w:rsidR="005C3570" w:rsidRPr="003C5537">
        <w:trPr>
          <w:trHeight w:val="211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570" w:rsidRPr="003C5537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3C553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 Opći prihodi i primici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570" w:rsidRPr="003C5537" w:rsidRDefault="00341088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340.644,86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570" w:rsidRPr="003C5537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530.891,00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70" w:rsidRPr="003C5537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418.764,20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70" w:rsidRPr="003C5537" w:rsidRDefault="00F668CE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122,93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70" w:rsidRPr="003C5537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78,88</w:t>
            </w:r>
          </w:p>
        </w:tc>
      </w:tr>
      <w:tr w:rsidR="005C3570" w:rsidRPr="003C5537">
        <w:trPr>
          <w:trHeight w:val="211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570" w:rsidRPr="003C5537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570" w:rsidRPr="003C5537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570" w:rsidRPr="003C5537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70" w:rsidRPr="003C5537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70" w:rsidRPr="003C5537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70" w:rsidRPr="003C5537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E14C2" w:rsidRPr="003C5537">
        <w:trPr>
          <w:trHeight w:val="211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4C2" w:rsidRPr="001E14C2" w:rsidRDefault="001E14C2" w:rsidP="003C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3 Vlastiti prihodi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4C2" w:rsidRPr="00341088" w:rsidRDefault="00341088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8,04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4C2" w:rsidRPr="001E14C2" w:rsidRDefault="001E14C2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4C2" w:rsidRPr="001E14C2" w:rsidRDefault="001E14C2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1.113,71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4C2" w:rsidRPr="003C5537" w:rsidRDefault="00F668CE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13852,11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4C2" w:rsidRPr="001E14C2" w:rsidRDefault="001E14C2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0,00</w:t>
            </w:r>
          </w:p>
        </w:tc>
      </w:tr>
      <w:tr w:rsidR="001E14C2" w:rsidRPr="003C5537">
        <w:trPr>
          <w:trHeight w:val="211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4C2" w:rsidRPr="003C5537" w:rsidRDefault="001E14C2" w:rsidP="003C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31 Vlastiti prihodi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4C2" w:rsidRPr="003C5537" w:rsidRDefault="00341088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8,04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4C2" w:rsidRPr="003C5537" w:rsidRDefault="001E14C2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4C2" w:rsidRPr="003C5537" w:rsidRDefault="001E14C2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1.113,71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4C2" w:rsidRPr="003C5537" w:rsidRDefault="00F668CE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13852,11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4C2" w:rsidRPr="003C5537" w:rsidRDefault="001E14C2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1E14C2" w:rsidRPr="003C5537">
        <w:trPr>
          <w:trHeight w:val="211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4C2" w:rsidRDefault="001E14C2" w:rsidP="003C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4C2" w:rsidRPr="003C5537" w:rsidRDefault="001E14C2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4C2" w:rsidRPr="003C5537" w:rsidRDefault="001E14C2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4C2" w:rsidRPr="003C5537" w:rsidRDefault="001E14C2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4C2" w:rsidRPr="003C5537" w:rsidRDefault="001E14C2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4C2" w:rsidRPr="003C5537" w:rsidRDefault="001E14C2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C3570" w:rsidRPr="003C5537">
        <w:trPr>
          <w:trHeight w:val="211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570" w:rsidRPr="003C5537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Pomoći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570" w:rsidRPr="00341088" w:rsidRDefault="00341088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41088">
              <w:rPr>
                <w:rFonts w:ascii="Arial" w:hAnsi="Arial" w:cs="Arial"/>
                <w:b/>
                <w:color w:val="000000"/>
                <w:sz w:val="20"/>
                <w:szCs w:val="20"/>
              </w:rPr>
              <w:t>480.412,70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570" w:rsidRPr="005C3570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846.521,00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70" w:rsidRPr="005C3570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489.283,95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70" w:rsidRPr="00F668CE" w:rsidRDefault="00F668CE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F668CE">
              <w:rPr>
                <w:rFonts w:ascii="Calibri" w:hAnsi="Calibri" w:cs="Calibri"/>
                <w:b/>
                <w:color w:val="000000"/>
              </w:rPr>
              <w:t>101,85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70" w:rsidRPr="005C3570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57,80</w:t>
            </w:r>
          </w:p>
        </w:tc>
      </w:tr>
      <w:tr w:rsidR="005C3570" w:rsidRPr="003C5537" w:rsidTr="005C3570">
        <w:trPr>
          <w:trHeight w:val="211"/>
        </w:trPr>
        <w:tc>
          <w:tcPr>
            <w:tcW w:w="5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570" w:rsidRPr="003C5537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51 Pomoći EU</w:t>
            </w:r>
            <w:r w:rsidR="003410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                                                 480.412,70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570" w:rsidRPr="003C5537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846.521,00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70" w:rsidRPr="003C5537" w:rsidRDefault="001E14C2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489.283,95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70" w:rsidRPr="003C5537" w:rsidRDefault="00F668CE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101,85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70" w:rsidRPr="003C5537" w:rsidRDefault="001E14C2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57,80</w:t>
            </w:r>
          </w:p>
        </w:tc>
      </w:tr>
      <w:tr w:rsidR="005C3570" w:rsidRPr="003C5537">
        <w:trPr>
          <w:trHeight w:val="211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570" w:rsidRPr="003C5537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570" w:rsidRPr="003C5537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570" w:rsidRPr="003C5537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70" w:rsidRPr="003C5537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70" w:rsidRPr="003C5537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70" w:rsidRPr="003C5537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C3570" w:rsidRPr="003C5537">
        <w:trPr>
          <w:trHeight w:val="230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570" w:rsidRPr="003C5537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55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UKUPNO RASHODI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570" w:rsidRPr="00341088" w:rsidRDefault="00341088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41088">
              <w:rPr>
                <w:rFonts w:ascii="Arial" w:hAnsi="Arial" w:cs="Arial"/>
                <w:b/>
                <w:color w:val="000000"/>
                <w:sz w:val="20"/>
                <w:szCs w:val="20"/>
              </w:rPr>
              <w:t>408.821,14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570" w:rsidRPr="001E14C2" w:rsidRDefault="001E14C2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1.412.354,00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70" w:rsidRPr="001E14C2" w:rsidRDefault="001E14C2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701.586,21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70" w:rsidRPr="00F668CE" w:rsidRDefault="00F668CE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F668CE">
              <w:rPr>
                <w:rFonts w:ascii="Calibri" w:hAnsi="Calibri" w:cs="Calibri"/>
                <w:b/>
                <w:color w:val="000000"/>
              </w:rPr>
              <w:t>171,61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70" w:rsidRPr="001E14C2" w:rsidRDefault="001E14C2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49,67</w:t>
            </w:r>
          </w:p>
        </w:tc>
      </w:tr>
      <w:tr w:rsidR="005C3570" w:rsidRPr="003C5537">
        <w:trPr>
          <w:trHeight w:val="230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570" w:rsidRPr="003C5537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55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Opći prihodi i primici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570" w:rsidRPr="00341088" w:rsidRDefault="00341088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41088">
              <w:rPr>
                <w:rFonts w:ascii="Arial" w:hAnsi="Arial" w:cs="Arial"/>
                <w:b/>
                <w:color w:val="000000"/>
                <w:sz w:val="20"/>
                <w:szCs w:val="20"/>
              </w:rPr>
              <w:t>340.644,86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570" w:rsidRPr="001E14C2" w:rsidRDefault="001E14C2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530.891,00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70" w:rsidRPr="001E14C2" w:rsidRDefault="001E14C2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1E14C2">
              <w:rPr>
                <w:rFonts w:ascii="Calibri" w:hAnsi="Calibri" w:cs="Calibri"/>
                <w:b/>
                <w:color w:val="000000"/>
              </w:rPr>
              <w:t>475.981,41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70" w:rsidRPr="00F668CE" w:rsidRDefault="00F668CE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139,73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70" w:rsidRPr="001E14C2" w:rsidRDefault="001E14C2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89,66</w:t>
            </w:r>
          </w:p>
        </w:tc>
      </w:tr>
      <w:tr w:rsidR="005C3570" w:rsidRPr="003C5537">
        <w:trPr>
          <w:trHeight w:val="211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570" w:rsidRPr="003C5537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3C553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 Opći prihodi i primici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570" w:rsidRPr="003C5537" w:rsidRDefault="00341088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340.644,86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570" w:rsidRPr="003C5537" w:rsidRDefault="001E14C2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530.891,00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70" w:rsidRPr="003C5537" w:rsidRDefault="001E14C2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475.981,41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70" w:rsidRPr="003C5537" w:rsidRDefault="00F668CE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139,73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70" w:rsidRPr="003C5537" w:rsidRDefault="001E14C2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89,66</w:t>
            </w:r>
          </w:p>
        </w:tc>
      </w:tr>
      <w:tr w:rsidR="005C3570" w:rsidRPr="003C5537">
        <w:trPr>
          <w:trHeight w:val="211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570" w:rsidRPr="003C5537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570" w:rsidRPr="003C5537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570" w:rsidRPr="003C5537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70" w:rsidRPr="003C5537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70" w:rsidRPr="003C5537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70" w:rsidRPr="003C5537" w:rsidRDefault="005C3570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C3570" w:rsidRPr="003C5537">
        <w:trPr>
          <w:trHeight w:val="211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570" w:rsidRPr="003C5537" w:rsidRDefault="001E14C2" w:rsidP="003C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Pomoći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570" w:rsidRPr="00341088" w:rsidRDefault="00341088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41088">
              <w:rPr>
                <w:rFonts w:ascii="Arial" w:hAnsi="Arial" w:cs="Arial"/>
                <w:b/>
                <w:color w:val="000000"/>
                <w:sz w:val="20"/>
                <w:szCs w:val="20"/>
              </w:rPr>
              <w:t>68.176,28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570" w:rsidRPr="001E14C2" w:rsidRDefault="001E14C2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881.463,00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70" w:rsidRPr="00F776AF" w:rsidRDefault="00F776AF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F776AF">
              <w:rPr>
                <w:rFonts w:ascii="Calibri" w:hAnsi="Calibri" w:cs="Calibri"/>
                <w:b/>
                <w:color w:val="000000"/>
              </w:rPr>
              <w:t>225.604,80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70" w:rsidRPr="00F668CE" w:rsidRDefault="00F668CE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F668CE">
              <w:rPr>
                <w:rFonts w:ascii="Calibri" w:hAnsi="Calibri" w:cs="Calibri"/>
                <w:b/>
                <w:color w:val="000000"/>
              </w:rPr>
              <w:t>330,91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70" w:rsidRPr="00F668CE" w:rsidRDefault="00F776AF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F668CE">
              <w:rPr>
                <w:rFonts w:ascii="Calibri" w:hAnsi="Calibri" w:cs="Calibri"/>
                <w:b/>
                <w:color w:val="000000"/>
              </w:rPr>
              <w:t>26.81</w:t>
            </w:r>
          </w:p>
        </w:tc>
      </w:tr>
      <w:tr w:rsidR="005C3570" w:rsidRPr="003C5537" w:rsidTr="005C3570">
        <w:trPr>
          <w:trHeight w:val="211"/>
        </w:trPr>
        <w:tc>
          <w:tcPr>
            <w:tcW w:w="5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570" w:rsidRPr="003C5537" w:rsidRDefault="001E14C2" w:rsidP="003C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51 Pomoći EU</w:t>
            </w:r>
            <w:r w:rsidR="003410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68.176,28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3570" w:rsidRPr="003C5537" w:rsidRDefault="001E14C2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881.463,00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70" w:rsidRPr="003C5537" w:rsidRDefault="00F776AF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225.604,80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70" w:rsidRPr="003C5537" w:rsidRDefault="00F668CE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330,91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70" w:rsidRPr="003C5537" w:rsidRDefault="00F776AF" w:rsidP="003C5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26,81</w:t>
            </w:r>
          </w:p>
        </w:tc>
      </w:tr>
    </w:tbl>
    <w:p w:rsidR="003C5537" w:rsidRDefault="003C5537">
      <w:pPr>
        <w:rPr>
          <w:b/>
        </w:rPr>
      </w:pPr>
    </w:p>
    <w:p w:rsidR="00D9372C" w:rsidRDefault="00D9372C">
      <w:pPr>
        <w:rPr>
          <w:b/>
        </w:rPr>
      </w:pPr>
    </w:p>
    <w:p w:rsidR="00341088" w:rsidRDefault="00341088">
      <w:pPr>
        <w:rPr>
          <w:b/>
        </w:rPr>
      </w:pPr>
    </w:p>
    <w:p w:rsidR="00F668CE" w:rsidRDefault="00F668CE">
      <w:pPr>
        <w:rPr>
          <w:b/>
        </w:rPr>
      </w:pPr>
    </w:p>
    <w:p w:rsidR="00341088" w:rsidRDefault="00341088">
      <w:pPr>
        <w:rPr>
          <w:b/>
        </w:rPr>
      </w:pPr>
    </w:p>
    <w:p w:rsidR="00D6693C" w:rsidRDefault="00D9372C">
      <w:pPr>
        <w:rPr>
          <w:b/>
        </w:rPr>
      </w:pPr>
      <w:r>
        <w:rPr>
          <w:b/>
        </w:rPr>
        <w:t xml:space="preserve">                                                  </w:t>
      </w:r>
    </w:p>
    <w:p w:rsidR="00D9372C" w:rsidRDefault="00D9372C" w:rsidP="00D6693C">
      <w:pPr>
        <w:jc w:val="center"/>
        <w:rPr>
          <w:b/>
        </w:rPr>
      </w:pPr>
      <w:r>
        <w:rPr>
          <w:b/>
        </w:rPr>
        <w:lastRenderedPageBreak/>
        <w:t>IZVJEŠTAJ O RASHODIMA PREMA FUNKCIJSKOJ KLASIFIKACIJI</w:t>
      </w:r>
    </w:p>
    <w:p w:rsidR="00D9372C" w:rsidRDefault="005B1875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01"/>
        <w:gridCol w:w="2085"/>
        <w:gridCol w:w="2086"/>
        <w:gridCol w:w="2085"/>
        <w:gridCol w:w="1289"/>
        <w:gridCol w:w="1289"/>
      </w:tblGrid>
      <w:tr w:rsidR="00D9372C" w:rsidRPr="00D9372C">
        <w:trPr>
          <w:trHeight w:val="257"/>
        </w:trPr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372C" w:rsidRPr="00D9372C" w:rsidRDefault="00D9372C" w:rsidP="00D9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372C" w:rsidRPr="00D9372C" w:rsidRDefault="00D9372C" w:rsidP="00D9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372C" w:rsidRPr="00D9372C" w:rsidRDefault="00D9372C" w:rsidP="00D9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372C" w:rsidRPr="00D9372C" w:rsidRDefault="00D9372C" w:rsidP="00D93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372C" w:rsidRPr="00D9372C" w:rsidRDefault="00D9372C" w:rsidP="00D93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372C" w:rsidRPr="00D9372C" w:rsidRDefault="00D9372C" w:rsidP="00D93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372C" w:rsidRPr="00D9372C">
        <w:trPr>
          <w:trHeight w:val="386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9372C" w:rsidRPr="00D9372C" w:rsidRDefault="00D9372C" w:rsidP="00D9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37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BROJČANA OZNAKA I NAZIV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9372C" w:rsidRPr="00D9372C" w:rsidRDefault="00D9372C" w:rsidP="00D9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37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IZVRŠENJE </w:t>
            </w:r>
          </w:p>
          <w:p w:rsidR="00D9372C" w:rsidRPr="00D9372C" w:rsidRDefault="00D9372C" w:rsidP="00D9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01.01-30.06.2024.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9372C" w:rsidRDefault="00D9372C" w:rsidP="00D9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37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IZVORNI PLAN </w:t>
            </w:r>
          </w:p>
          <w:p w:rsidR="00D9372C" w:rsidRPr="00D9372C" w:rsidRDefault="00D9372C" w:rsidP="00D9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9372C" w:rsidRPr="00D9372C" w:rsidRDefault="00D9372C" w:rsidP="00D9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37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IZVRŠENJE </w:t>
            </w:r>
          </w:p>
          <w:p w:rsidR="00D9372C" w:rsidRPr="00D9372C" w:rsidRDefault="00D9372C" w:rsidP="00D9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01.01-30.06.2025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9372C" w:rsidRPr="00D9372C" w:rsidRDefault="00D9372C" w:rsidP="00D9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37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9372C" w:rsidRPr="00D9372C" w:rsidRDefault="00D9372C" w:rsidP="00D9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37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INDEKS**</w:t>
            </w:r>
          </w:p>
        </w:tc>
      </w:tr>
      <w:tr w:rsidR="00D9372C" w:rsidRPr="00D9372C">
        <w:trPr>
          <w:trHeight w:val="211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9372C" w:rsidRPr="00D9372C" w:rsidRDefault="00D9372C" w:rsidP="00D9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37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9372C" w:rsidRPr="00D9372C" w:rsidRDefault="00D9372C" w:rsidP="00D9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37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9372C" w:rsidRPr="00D9372C" w:rsidRDefault="00D9372C" w:rsidP="00D9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37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9372C" w:rsidRPr="00D9372C" w:rsidRDefault="00D9372C" w:rsidP="00D9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9372C" w:rsidRPr="00D9372C" w:rsidRDefault="00D9372C" w:rsidP="00D9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5=4</w:t>
            </w:r>
            <w:r w:rsidRPr="00D937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/2*100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9372C" w:rsidRPr="00D9372C" w:rsidRDefault="00D9372C" w:rsidP="00D93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6=4/3</w:t>
            </w:r>
            <w:r w:rsidRPr="00D937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*100</w:t>
            </w:r>
          </w:p>
        </w:tc>
      </w:tr>
      <w:tr w:rsidR="00D9372C" w:rsidRPr="00D9372C">
        <w:trPr>
          <w:trHeight w:val="230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372C" w:rsidRPr="00D9372C" w:rsidRDefault="00D9372C" w:rsidP="00D937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37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UKUPNO RASHODI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372C" w:rsidRPr="00F668CE" w:rsidRDefault="00F668CE" w:rsidP="00D93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408.821,14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372C" w:rsidRPr="00D9372C" w:rsidRDefault="00D9372C" w:rsidP="00D93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9372C">
              <w:rPr>
                <w:rFonts w:ascii="Arial" w:hAnsi="Arial" w:cs="Arial"/>
                <w:b/>
                <w:color w:val="000000"/>
                <w:sz w:val="20"/>
                <w:szCs w:val="20"/>
              </w:rPr>
              <w:t>1.412.354,00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2C" w:rsidRPr="00D9372C" w:rsidRDefault="00D9372C" w:rsidP="00D93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D9372C">
              <w:rPr>
                <w:rFonts w:ascii="Calibri" w:hAnsi="Calibri" w:cs="Calibri"/>
                <w:b/>
                <w:color w:val="000000"/>
              </w:rPr>
              <w:t>701.586,21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2C" w:rsidRPr="00F668CE" w:rsidRDefault="00F668CE" w:rsidP="00D93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F668CE">
              <w:rPr>
                <w:rFonts w:ascii="Calibri" w:hAnsi="Calibri" w:cs="Calibri"/>
                <w:b/>
                <w:color w:val="000000"/>
              </w:rPr>
              <w:t>171,61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2C" w:rsidRPr="00D9372C" w:rsidRDefault="00D9372C" w:rsidP="00D93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D9372C">
              <w:rPr>
                <w:rFonts w:ascii="Calibri" w:hAnsi="Calibri" w:cs="Calibri"/>
                <w:b/>
                <w:color w:val="000000"/>
              </w:rPr>
              <w:t>49,67</w:t>
            </w:r>
          </w:p>
        </w:tc>
      </w:tr>
      <w:tr w:rsidR="00D9372C" w:rsidRPr="00D9372C">
        <w:trPr>
          <w:trHeight w:val="211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372C" w:rsidRPr="00D9372C" w:rsidRDefault="00D9372C" w:rsidP="00D937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372C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372C" w:rsidRPr="00D9372C" w:rsidRDefault="00D9372C" w:rsidP="00D93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372C" w:rsidRPr="00D9372C" w:rsidRDefault="00D9372C" w:rsidP="00D93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2C" w:rsidRPr="00D9372C" w:rsidRDefault="00D9372C" w:rsidP="00D93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2C" w:rsidRPr="00D9372C" w:rsidRDefault="00D9372C" w:rsidP="00D93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2C" w:rsidRPr="00D9372C" w:rsidRDefault="00D9372C" w:rsidP="00D93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9372C" w:rsidRPr="00D9372C">
        <w:trPr>
          <w:trHeight w:val="211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372C" w:rsidRPr="00D9372C" w:rsidRDefault="00D9372C" w:rsidP="00D937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37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Ekonomski poslovi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372C" w:rsidRPr="00F668CE" w:rsidRDefault="00F668CE" w:rsidP="00D93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68CE">
              <w:rPr>
                <w:rFonts w:ascii="Arial" w:hAnsi="Arial" w:cs="Arial"/>
                <w:b/>
                <w:color w:val="000000"/>
                <w:sz w:val="20"/>
                <w:szCs w:val="20"/>
              </w:rPr>
              <w:t>408.821.14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372C" w:rsidRPr="00D9372C" w:rsidRDefault="00D9372C" w:rsidP="00D93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9372C">
              <w:rPr>
                <w:rFonts w:ascii="Arial" w:hAnsi="Arial" w:cs="Arial"/>
                <w:b/>
                <w:color w:val="000000"/>
                <w:sz w:val="20"/>
                <w:szCs w:val="20"/>
              </w:rPr>
              <w:t>1.412.354,00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2C" w:rsidRPr="00D9372C" w:rsidRDefault="00D9372C" w:rsidP="00D93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701.586,21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2C" w:rsidRPr="00F668CE" w:rsidRDefault="00F668CE" w:rsidP="00D93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F668CE">
              <w:rPr>
                <w:rFonts w:ascii="Calibri" w:hAnsi="Calibri" w:cs="Calibri"/>
                <w:b/>
                <w:color w:val="000000"/>
              </w:rPr>
              <w:t>171,61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2C" w:rsidRPr="00D9372C" w:rsidRDefault="00D9372C" w:rsidP="00D93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D9372C">
              <w:rPr>
                <w:rFonts w:ascii="Calibri" w:hAnsi="Calibri" w:cs="Calibri"/>
                <w:b/>
                <w:color w:val="000000"/>
              </w:rPr>
              <w:t>49,67</w:t>
            </w:r>
          </w:p>
        </w:tc>
      </w:tr>
      <w:tr w:rsidR="00D9372C" w:rsidRPr="00D9372C" w:rsidTr="00D9372C">
        <w:trPr>
          <w:trHeight w:val="386"/>
        </w:trPr>
        <w:tc>
          <w:tcPr>
            <w:tcW w:w="5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372C" w:rsidRPr="00F668CE" w:rsidRDefault="00D9372C" w:rsidP="00D937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047</w:t>
            </w:r>
            <w:r w:rsidRPr="00D9372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Višenamjenski razvojni</w:t>
            </w:r>
            <w:r w:rsidR="00F668C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                            </w:t>
            </w:r>
            <w:r w:rsidR="00F668C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408.821,14</w:t>
            </w:r>
          </w:p>
          <w:p w:rsidR="00D9372C" w:rsidRPr="00D9372C" w:rsidRDefault="00D9372C" w:rsidP="00D937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     projekti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372C" w:rsidRPr="00D9372C" w:rsidRDefault="00D9372C" w:rsidP="00D93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1.412.354,00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2C" w:rsidRPr="00D9372C" w:rsidRDefault="00D9372C" w:rsidP="00D93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701.586,21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2C" w:rsidRPr="00D9372C" w:rsidRDefault="00F668CE" w:rsidP="00D93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171,61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2C" w:rsidRPr="00D9372C" w:rsidRDefault="00D9372C" w:rsidP="00D937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49,67</w:t>
            </w:r>
          </w:p>
        </w:tc>
      </w:tr>
    </w:tbl>
    <w:p w:rsidR="00F668CE" w:rsidRDefault="005B1875">
      <w:pPr>
        <w:rPr>
          <w:b/>
        </w:rPr>
      </w:pPr>
      <w:r>
        <w:rPr>
          <w:b/>
        </w:rPr>
        <w:t xml:space="preserve">              </w:t>
      </w:r>
    </w:p>
    <w:p w:rsidR="00F668CE" w:rsidRDefault="00F668CE">
      <w:pPr>
        <w:rPr>
          <w:b/>
        </w:rPr>
      </w:pPr>
    </w:p>
    <w:p w:rsidR="00F668CE" w:rsidRDefault="00F668CE">
      <w:pPr>
        <w:rPr>
          <w:b/>
        </w:rPr>
      </w:pPr>
    </w:p>
    <w:p w:rsidR="00F668CE" w:rsidRDefault="00F668CE">
      <w:pPr>
        <w:rPr>
          <w:b/>
        </w:rPr>
      </w:pPr>
    </w:p>
    <w:p w:rsidR="000403A0" w:rsidRDefault="000403A0" w:rsidP="00D6693C">
      <w:pPr>
        <w:jc w:val="right"/>
        <w:rPr>
          <w:b/>
        </w:rPr>
      </w:pPr>
    </w:p>
    <w:p w:rsidR="000403A0" w:rsidRDefault="000403A0">
      <w:pPr>
        <w:rPr>
          <w:b/>
        </w:rPr>
      </w:pPr>
    </w:p>
    <w:p w:rsidR="000403A0" w:rsidRDefault="000403A0">
      <w:pPr>
        <w:rPr>
          <w:b/>
        </w:rPr>
      </w:pPr>
    </w:p>
    <w:p w:rsidR="000403A0" w:rsidRDefault="000403A0">
      <w:pPr>
        <w:rPr>
          <w:b/>
        </w:rPr>
      </w:pPr>
    </w:p>
    <w:p w:rsidR="00D6693C" w:rsidRDefault="001839D3">
      <w:pPr>
        <w:rPr>
          <w:b/>
        </w:rPr>
      </w:pPr>
      <w:r>
        <w:rPr>
          <w:b/>
        </w:rPr>
        <w:t xml:space="preserve">      </w:t>
      </w:r>
    </w:p>
    <w:p w:rsidR="00D6693C" w:rsidRDefault="00D6693C">
      <w:pPr>
        <w:rPr>
          <w:b/>
        </w:rPr>
      </w:pPr>
    </w:p>
    <w:p w:rsidR="00D6693C" w:rsidRDefault="00D6693C">
      <w:pPr>
        <w:rPr>
          <w:b/>
        </w:rPr>
      </w:pPr>
    </w:p>
    <w:p w:rsidR="00D6693C" w:rsidRDefault="00D6693C">
      <w:pPr>
        <w:rPr>
          <w:b/>
        </w:rPr>
      </w:pPr>
    </w:p>
    <w:p w:rsidR="00D6693C" w:rsidRDefault="00D6693C">
      <w:pPr>
        <w:rPr>
          <w:b/>
        </w:rPr>
      </w:pPr>
    </w:p>
    <w:p w:rsidR="001839D3" w:rsidRPr="00BA51B5" w:rsidRDefault="001839D3" w:rsidP="00D6693C">
      <w:pPr>
        <w:jc w:val="center"/>
        <w:rPr>
          <w:rFonts w:cstheme="minorHAnsi"/>
          <w:b/>
        </w:rPr>
      </w:pPr>
      <w:r w:rsidRPr="00BA51B5">
        <w:rPr>
          <w:rFonts w:cstheme="minorHAnsi"/>
          <w:b/>
        </w:rPr>
        <w:lastRenderedPageBreak/>
        <w:t>OBRAZLOŽENJE POLUGODIŠNJEG IZVJEŠTAJA O IZVRŠENJU FINANCIJSKOG PLANA</w:t>
      </w:r>
    </w:p>
    <w:p w:rsidR="00D6693C" w:rsidRPr="00BA51B5" w:rsidRDefault="00D6693C" w:rsidP="00D6693C">
      <w:pPr>
        <w:jc w:val="center"/>
        <w:rPr>
          <w:rFonts w:cstheme="minorHAnsi"/>
          <w:b/>
        </w:rPr>
      </w:pPr>
    </w:p>
    <w:p w:rsidR="00BC3B0B" w:rsidRPr="00BA51B5" w:rsidRDefault="000403A0" w:rsidP="000403A0">
      <w:pPr>
        <w:pStyle w:val="Odlomakpopisa"/>
        <w:numPr>
          <w:ilvl w:val="0"/>
          <w:numId w:val="2"/>
        </w:numPr>
        <w:rPr>
          <w:rFonts w:cstheme="minorHAnsi"/>
          <w:b/>
        </w:rPr>
      </w:pPr>
      <w:r w:rsidRPr="00BA51B5">
        <w:rPr>
          <w:rFonts w:cstheme="minorHAnsi"/>
          <w:b/>
        </w:rPr>
        <w:t>UVODNI DIO</w:t>
      </w:r>
    </w:p>
    <w:p w:rsidR="000403A0" w:rsidRPr="00BA51B5" w:rsidRDefault="000403A0" w:rsidP="000403A0">
      <w:pPr>
        <w:pStyle w:val="Odlomakpopisa"/>
        <w:rPr>
          <w:rFonts w:cstheme="minorHAnsi"/>
          <w:b/>
        </w:rPr>
      </w:pPr>
    </w:p>
    <w:p w:rsidR="000403A0" w:rsidRPr="00BA51B5" w:rsidRDefault="000403A0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</w:rPr>
        <w:t>Obveza sastavljanja polugodišnjeg izvještaja o izvršenju Financijskog plana te njegovo podnošenje upravljačkom tijelu na usvajanje i dostava nadležnom upravnom odjelu Međimurske županije propisana je odredbom članka 86.</w:t>
      </w:r>
      <w:r w:rsidR="00BA51B5" w:rsidRPr="00BA51B5">
        <w:rPr>
          <w:rFonts w:cstheme="minorHAnsi"/>
        </w:rPr>
        <w:t xml:space="preserve"> </w:t>
      </w:r>
      <w:r w:rsidRPr="00BA51B5">
        <w:rPr>
          <w:rFonts w:cstheme="minorHAnsi"/>
        </w:rPr>
        <w:t>Zakona o proračunu (Narodne novine br. 144/21.</w:t>
      </w:r>
      <w:r w:rsidR="00BA51B5" w:rsidRPr="00BA51B5">
        <w:rPr>
          <w:rFonts w:cstheme="minorHAnsi"/>
        </w:rPr>
        <w:t>).</w:t>
      </w:r>
    </w:p>
    <w:p w:rsidR="00BA51B5" w:rsidRPr="00BA51B5" w:rsidRDefault="000403A0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</w:rPr>
        <w:t xml:space="preserve">Sadržaj polugodišnjeg i godišnjeg izvještaja o izvršenju </w:t>
      </w:r>
      <w:r w:rsidR="00BA51B5" w:rsidRPr="00BA51B5">
        <w:rPr>
          <w:rFonts w:cstheme="minorHAnsi"/>
        </w:rPr>
        <w:t xml:space="preserve">financijskog plana </w:t>
      </w:r>
      <w:r w:rsidRPr="00BA51B5">
        <w:rPr>
          <w:rFonts w:cstheme="minorHAnsi"/>
        </w:rPr>
        <w:t xml:space="preserve">definiran je </w:t>
      </w:r>
      <w:r w:rsidR="002D3535" w:rsidRPr="00BA51B5">
        <w:rPr>
          <w:rFonts w:cstheme="minorHAnsi"/>
        </w:rPr>
        <w:t>člankom 30.</w:t>
      </w:r>
      <w:r w:rsidR="00BA51B5" w:rsidRPr="00BA51B5">
        <w:rPr>
          <w:rFonts w:cstheme="minorHAnsi"/>
        </w:rPr>
        <w:t xml:space="preserve"> </w:t>
      </w:r>
      <w:r w:rsidR="002D3535" w:rsidRPr="00BA51B5">
        <w:rPr>
          <w:rFonts w:cstheme="minorHAnsi"/>
        </w:rPr>
        <w:t>Pravilnika o polugodišnjem i godišnjem izvještaju o</w:t>
      </w:r>
      <w:r w:rsidR="00BA51B5" w:rsidRPr="00BA51B5">
        <w:rPr>
          <w:rFonts w:cstheme="minorHAnsi"/>
        </w:rPr>
        <w:t xml:space="preserve"> </w:t>
      </w:r>
      <w:r w:rsidR="002D3535" w:rsidRPr="00BA51B5">
        <w:rPr>
          <w:rFonts w:cstheme="minorHAnsi"/>
        </w:rPr>
        <w:t>izvršenju financijskog plana</w:t>
      </w:r>
      <w:r w:rsidR="00BA51B5" w:rsidRPr="00BA51B5">
        <w:rPr>
          <w:rFonts w:cstheme="minorHAnsi"/>
        </w:rPr>
        <w:t xml:space="preserve"> </w:t>
      </w:r>
      <w:r w:rsidR="002D3535" w:rsidRPr="00BA51B5">
        <w:rPr>
          <w:rFonts w:cstheme="minorHAnsi"/>
        </w:rPr>
        <w:t>(Narodne novine 85/2023) te sadrži: opći dio,</w:t>
      </w:r>
      <w:r w:rsidR="00BA51B5" w:rsidRPr="00BA51B5">
        <w:rPr>
          <w:rFonts w:cstheme="minorHAnsi"/>
        </w:rPr>
        <w:t xml:space="preserve"> </w:t>
      </w:r>
      <w:r w:rsidR="002D3535" w:rsidRPr="00BA51B5">
        <w:rPr>
          <w:rFonts w:cstheme="minorHAnsi"/>
        </w:rPr>
        <w:t xml:space="preserve">posebni dio, obrazloženje i posebne izvještaje. </w:t>
      </w:r>
    </w:p>
    <w:p w:rsidR="002D3535" w:rsidRPr="00BA51B5" w:rsidRDefault="002D3535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</w:rPr>
        <w:t>Opći dio sadrži:</w:t>
      </w:r>
    </w:p>
    <w:p w:rsidR="002D3535" w:rsidRPr="00BA51B5" w:rsidRDefault="002D3535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</w:rPr>
        <w:t>-</w:t>
      </w:r>
      <w:r w:rsidR="00BA51B5" w:rsidRPr="00BA51B5">
        <w:rPr>
          <w:rFonts w:cstheme="minorHAnsi"/>
        </w:rPr>
        <w:t xml:space="preserve"> </w:t>
      </w:r>
      <w:r w:rsidRPr="00BA51B5">
        <w:rPr>
          <w:rFonts w:cstheme="minorHAnsi"/>
        </w:rPr>
        <w:t>sažetak Računa prihoda i rashoda i Računa financiranja,</w:t>
      </w:r>
    </w:p>
    <w:p w:rsidR="002D3535" w:rsidRPr="00BA51B5" w:rsidRDefault="002D3535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</w:rPr>
        <w:t>-</w:t>
      </w:r>
      <w:r w:rsidR="00BA51B5" w:rsidRPr="00BA51B5">
        <w:rPr>
          <w:rFonts w:cstheme="minorHAnsi"/>
        </w:rPr>
        <w:t xml:space="preserve"> </w:t>
      </w:r>
      <w:r w:rsidRPr="00BA51B5">
        <w:rPr>
          <w:rFonts w:cstheme="minorHAnsi"/>
        </w:rPr>
        <w:t>Račun prihoda i rashoda po ekonomskoj klasifikaciji i</w:t>
      </w:r>
    </w:p>
    <w:p w:rsidR="002D3535" w:rsidRPr="00BA51B5" w:rsidRDefault="002D3535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</w:rPr>
        <w:t>-</w:t>
      </w:r>
      <w:r w:rsidR="00BA51B5" w:rsidRPr="00BA51B5">
        <w:rPr>
          <w:rFonts w:cstheme="minorHAnsi"/>
        </w:rPr>
        <w:t xml:space="preserve"> </w:t>
      </w:r>
      <w:r w:rsidRPr="00BA51B5">
        <w:rPr>
          <w:rFonts w:cstheme="minorHAnsi"/>
        </w:rPr>
        <w:t>Račun financiranja.</w:t>
      </w:r>
    </w:p>
    <w:p w:rsidR="002D3535" w:rsidRPr="00BA51B5" w:rsidRDefault="002D3535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</w:rPr>
        <w:t>Posebni dio izvještaja o izvršenju financijskog plana</w:t>
      </w:r>
      <w:r w:rsidR="00BC3BC3" w:rsidRPr="00BA51B5">
        <w:rPr>
          <w:rFonts w:cstheme="minorHAnsi"/>
        </w:rPr>
        <w:t xml:space="preserve"> sadrži</w:t>
      </w:r>
      <w:r w:rsidR="00BA51B5" w:rsidRPr="00BA51B5">
        <w:rPr>
          <w:rFonts w:cstheme="minorHAnsi"/>
        </w:rPr>
        <w:t>:</w:t>
      </w:r>
      <w:r w:rsidR="00BC3BC3" w:rsidRPr="00BA51B5">
        <w:rPr>
          <w:rFonts w:cstheme="minorHAnsi"/>
        </w:rPr>
        <w:t xml:space="preserve"> izvještaj po pro</w:t>
      </w:r>
      <w:r w:rsidR="00BA51B5" w:rsidRPr="00BA51B5">
        <w:rPr>
          <w:rFonts w:cstheme="minorHAnsi"/>
        </w:rPr>
        <w:t xml:space="preserve">gramskoj klasifikaciji i </w:t>
      </w:r>
      <w:r w:rsidR="00BC3BC3" w:rsidRPr="00BA51B5">
        <w:rPr>
          <w:rFonts w:cstheme="minorHAnsi"/>
        </w:rPr>
        <w:t>prikaz rashoda i izdataka po</w:t>
      </w:r>
    </w:p>
    <w:p w:rsidR="00BC3BC3" w:rsidRPr="00BA51B5" w:rsidRDefault="00BC3BC3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</w:rPr>
        <w:t>izvorima financiranja i ekonomskoj klasifikaciji.</w:t>
      </w:r>
    </w:p>
    <w:p w:rsidR="00BC3BC3" w:rsidRPr="00BA51B5" w:rsidRDefault="00BC3BC3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</w:rPr>
        <w:t>Posebni izvještaji iz članka 30.</w:t>
      </w:r>
      <w:r w:rsidR="00BA51B5" w:rsidRPr="00BA51B5">
        <w:rPr>
          <w:rFonts w:cstheme="minorHAnsi"/>
        </w:rPr>
        <w:t xml:space="preserve"> </w:t>
      </w:r>
      <w:r w:rsidRPr="00BA51B5">
        <w:rPr>
          <w:rFonts w:cstheme="minorHAnsi"/>
        </w:rPr>
        <w:t>Pravilnika su:</w:t>
      </w:r>
    </w:p>
    <w:p w:rsidR="00BC3BC3" w:rsidRPr="00BA51B5" w:rsidRDefault="00BC3BC3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</w:rPr>
        <w:t>-</w:t>
      </w:r>
      <w:r w:rsidR="00BA51B5" w:rsidRPr="00BA51B5">
        <w:rPr>
          <w:rFonts w:cstheme="minorHAnsi"/>
        </w:rPr>
        <w:t xml:space="preserve"> </w:t>
      </w:r>
      <w:r w:rsidRPr="00BA51B5">
        <w:rPr>
          <w:rFonts w:cstheme="minorHAnsi"/>
        </w:rPr>
        <w:t>izvještaj o zaduživanju na domaćem i inozemnom tržištu novca i kapitala,</w:t>
      </w:r>
    </w:p>
    <w:p w:rsidR="00BC3BC3" w:rsidRPr="00BA51B5" w:rsidRDefault="00BC3BC3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</w:rPr>
        <w:t>-</w:t>
      </w:r>
      <w:r w:rsidR="00BA51B5" w:rsidRPr="00BA51B5">
        <w:rPr>
          <w:rFonts w:cstheme="minorHAnsi"/>
        </w:rPr>
        <w:t xml:space="preserve"> </w:t>
      </w:r>
      <w:r w:rsidRPr="00BA51B5">
        <w:rPr>
          <w:rFonts w:cstheme="minorHAnsi"/>
        </w:rPr>
        <w:t>izvještaj o korištenju sredstava fondova Europske unije</w:t>
      </w:r>
      <w:r w:rsidR="00BA51B5" w:rsidRPr="00BA51B5">
        <w:rPr>
          <w:rFonts w:cstheme="minorHAnsi"/>
        </w:rPr>
        <w:t>,</w:t>
      </w:r>
    </w:p>
    <w:p w:rsidR="00BC3BC3" w:rsidRPr="00BA51B5" w:rsidRDefault="00BC3BC3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</w:rPr>
        <w:t>-</w:t>
      </w:r>
      <w:r w:rsidR="00BA51B5" w:rsidRPr="00BA51B5">
        <w:rPr>
          <w:rFonts w:cstheme="minorHAnsi"/>
        </w:rPr>
        <w:t xml:space="preserve"> </w:t>
      </w:r>
      <w:r w:rsidRPr="00BA51B5">
        <w:rPr>
          <w:rFonts w:cstheme="minorHAnsi"/>
        </w:rPr>
        <w:t>izvještaj o danim zajmovima i potraživanjima po danim zajmovima</w:t>
      </w:r>
      <w:r w:rsidR="00BA51B5" w:rsidRPr="00BA51B5">
        <w:rPr>
          <w:rFonts w:cstheme="minorHAnsi"/>
        </w:rPr>
        <w:t xml:space="preserve"> i </w:t>
      </w:r>
    </w:p>
    <w:p w:rsidR="00BC3BC3" w:rsidRPr="00BA51B5" w:rsidRDefault="00BC3BC3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</w:rPr>
        <w:t>-</w:t>
      </w:r>
      <w:r w:rsidR="00BA51B5" w:rsidRPr="00BA51B5">
        <w:rPr>
          <w:rFonts w:cstheme="minorHAnsi"/>
        </w:rPr>
        <w:t xml:space="preserve"> </w:t>
      </w:r>
      <w:r w:rsidRPr="00BA51B5">
        <w:rPr>
          <w:rFonts w:cstheme="minorHAnsi"/>
        </w:rPr>
        <w:t>izvještaj o stanju potraživanja i dospjelih obveza te stanju potencijalnih obveza po sudskim sporovima.</w:t>
      </w:r>
    </w:p>
    <w:p w:rsidR="00BC3BC3" w:rsidRPr="00BA51B5" w:rsidRDefault="00BC3BC3" w:rsidP="000403A0">
      <w:pPr>
        <w:pStyle w:val="Bezproreda"/>
        <w:ind w:left="720"/>
        <w:rPr>
          <w:rFonts w:cstheme="minorHAnsi"/>
        </w:rPr>
      </w:pPr>
    </w:p>
    <w:p w:rsidR="00BA51B5" w:rsidRPr="00BA51B5" w:rsidRDefault="00BA51B5" w:rsidP="000403A0">
      <w:pPr>
        <w:pStyle w:val="Bezproreda"/>
        <w:ind w:left="720"/>
        <w:rPr>
          <w:rFonts w:cstheme="minorHAnsi"/>
        </w:rPr>
      </w:pPr>
    </w:p>
    <w:p w:rsidR="00BC3BC3" w:rsidRPr="00BA51B5" w:rsidRDefault="00BC3BC3" w:rsidP="00BC3BC3">
      <w:pPr>
        <w:pStyle w:val="Bezproreda"/>
        <w:numPr>
          <w:ilvl w:val="0"/>
          <w:numId w:val="2"/>
        </w:numPr>
        <w:rPr>
          <w:rFonts w:cstheme="minorHAnsi"/>
          <w:b/>
        </w:rPr>
      </w:pPr>
      <w:r w:rsidRPr="00BA51B5">
        <w:rPr>
          <w:rFonts w:cstheme="minorHAnsi"/>
          <w:b/>
        </w:rPr>
        <w:t>OPĆI DIO FINANCIJSKOG PLANA</w:t>
      </w:r>
    </w:p>
    <w:p w:rsidR="00D955B8" w:rsidRPr="00BA51B5" w:rsidRDefault="00D955B8" w:rsidP="00BC3BC3">
      <w:pPr>
        <w:pStyle w:val="Bezproreda"/>
        <w:ind w:left="720"/>
        <w:rPr>
          <w:rFonts w:cstheme="minorHAnsi"/>
          <w:b/>
        </w:rPr>
      </w:pPr>
    </w:p>
    <w:p w:rsidR="00D955B8" w:rsidRPr="00BA51B5" w:rsidRDefault="00B6296D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</w:rPr>
        <w:t>Financijski plan za 2025.</w:t>
      </w:r>
      <w:r w:rsidR="00D6693C" w:rsidRPr="00BA51B5">
        <w:rPr>
          <w:rFonts w:cstheme="minorHAnsi"/>
        </w:rPr>
        <w:t xml:space="preserve"> </w:t>
      </w:r>
      <w:r w:rsidRPr="00BA51B5">
        <w:rPr>
          <w:rFonts w:cstheme="minorHAnsi"/>
        </w:rPr>
        <w:t>i</w:t>
      </w:r>
      <w:r w:rsidR="00D955B8" w:rsidRPr="00BA51B5">
        <w:rPr>
          <w:rFonts w:cstheme="minorHAnsi"/>
        </w:rPr>
        <w:t xml:space="preserve"> projekcije za 2026.</w:t>
      </w:r>
      <w:r w:rsidR="00D6693C" w:rsidRPr="00BA51B5">
        <w:rPr>
          <w:rFonts w:cstheme="minorHAnsi"/>
        </w:rPr>
        <w:t xml:space="preserve"> </w:t>
      </w:r>
      <w:r w:rsidR="00D955B8" w:rsidRPr="00BA51B5">
        <w:rPr>
          <w:rFonts w:cstheme="minorHAnsi"/>
        </w:rPr>
        <w:t>i 2027.</w:t>
      </w:r>
      <w:r w:rsidR="00D6693C" w:rsidRPr="00BA51B5">
        <w:rPr>
          <w:rFonts w:cstheme="minorHAnsi"/>
        </w:rPr>
        <w:t xml:space="preserve"> </w:t>
      </w:r>
      <w:r w:rsidR="00D955B8" w:rsidRPr="00BA51B5">
        <w:rPr>
          <w:rFonts w:cstheme="minorHAnsi"/>
        </w:rPr>
        <w:t>godinu donijelo je Upravno vijeće na 12.</w:t>
      </w:r>
      <w:r w:rsidR="00D6693C" w:rsidRPr="00BA51B5">
        <w:rPr>
          <w:rFonts w:cstheme="minorHAnsi"/>
        </w:rPr>
        <w:t xml:space="preserve"> </w:t>
      </w:r>
      <w:r w:rsidR="00D955B8" w:rsidRPr="00BA51B5">
        <w:rPr>
          <w:rFonts w:cstheme="minorHAnsi"/>
        </w:rPr>
        <w:t>sjednici održanoj 19.</w:t>
      </w:r>
      <w:r w:rsidR="00BA51B5">
        <w:rPr>
          <w:rFonts w:cstheme="minorHAnsi"/>
        </w:rPr>
        <w:t xml:space="preserve"> </w:t>
      </w:r>
      <w:r w:rsidR="00D955B8" w:rsidRPr="00BA51B5">
        <w:rPr>
          <w:rFonts w:cstheme="minorHAnsi"/>
        </w:rPr>
        <w:t>12.</w:t>
      </w:r>
      <w:r w:rsidR="00BA51B5">
        <w:rPr>
          <w:rFonts w:cstheme="minorHAnsi"/>
        </w:rPr>
        <w:t xml:space="preserve"> </w:t>
      </w:r>
      <w:r w:rsidR="00D955B8" w:rsidRPr="00BA51B5">
        <w:rPr>
          <w:rFonts w:cstheme="minorHAnsi"/>
        </w:rPr>
        <w:t>2024.</w:t>
      </w:r>
      <w:r w:rsidR="00D6693C" w:rsidRPr="00BA51B5">
        <w:rPr>
          <w:rFonts w:cstheme="minorHAnsi"/>
        </w:rPr>
        <w:t xml:space="preserve"> </w:t>
      </w:r>
      <w:r w:rsidR="00D955B8" w:rsidRPr="00BA51B5">
        <w:rPr>
          <w:rFonts w:cstheme="minorHAnsi"/>
        </w:rPr>
        <w:t>godine.</w:t>
      </w:r>
    </w:p>
    <w:p w:rsidR="00D955B8" w:rsidRPr="00BA51B5" w:rsidRDefault="00D955B8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</w:rPr>
        <w:t>Opći dio izvještaja o izvršenju sadrži izvorni plan za 2025.</w:t>
      </w:r>
      <w:r w:rsidR="00D6693C" w:rsidRPr="00BA51B5">
        <w:rPr>
          <w:rFonts w:cstheme="minorHAnsi"/>
        </w:rPr>
        <w:t xml:space="preserve"> </w:t>
      </w:r>
      <w:r w:rsidRPr="00BA51B5">
        <w:rPr>
          <w:rFonts w:cstheme="minorHAnsi"/>
        </w:rPr>
        <w:t>jer nije bilo izmjena i dopuna Financijskog plana.</w:t>
      </w:r>
    </w:p>
    <w:p w:rsidR="00D955B8" w:rsidRPr="00BA51B5" w:rsidRDefault="00D955B8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</w:rPr>
        <w:t xml:space="preserve">U izvještajnom razdoblju ostvareni su </w:t>
      </w:r>
      <w:r w:rsidRPr="00BA51B5">
        <w:rPr>
          <w:rFonts w:cstheme="minorHAnsi"/>
          <w:b/>
        </w:rPr>
        <w:t>prihodi poslovanja</w:t>
      </w:r>
      <w:r w:rsidRPr="00BA51B5">
        <w:rPr>
          <w:rFonts w:cstheme="minorHAnsi"/>
        </w:rPr>
        <w:t xml:space="preserve"> u iznosu od 909.161,86 eur što čini 66,01% financijskog plana, a veći su</w:t>
      </w:r>
    </w:p>
    <w:p w:rsidR="00D955B8" w:rsidRPr="00BA51B5" w:rsidRDefault="00D955B8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</w:rPr>
        <w:t>u odnosu na prethodnu godinu za 10,7%.</w:t>
      </w:r>
      <w:r w:rsidRPr="00BA51B5">
        <w:rPr>
          <w:rFonts w:cstheme="minorHAnsi"/>
          <w:b/>
        </w:rPr>
        <w:t xml:space="preserve"> Prihodi od prodaje nefinancijske imovine </w:t>
      </w:r>
      <w:r w:rsidRPr="00BA51B5">
        <w:rPr>
          <w:rFonts w:cstheme="minorHAnsi"/>
        </w:rPr>
        <w:t>nisu ostvareni,</w:t>
      </w:r>
      <w:r w:rsidR="00BA51B5">
        <w:rPr>
          <w:rFonts w:cstheme="minorHAnsi"/>
        </w:rPr>
        <w:t xml:space="preserve"> </w:t>
      </w:r>
      <w:r w:rsidRPr="00BA51B5">
        <w:rPr>
          <w:rFonts w:cstheme="minorHAnsi"/>
        </w:rPr>
        <w:t>što je u skladu sa financijskim</w:t>
      </w:r>
    </w:p>
    <w:p w:rsidR="00D955B8" w:rsidRPr="00BA51B5" w:rsidRDefault="00BA51B5" w:rsidP="007C0E01">
      <w:pPr>
        <w:pStyle w:val="Bezproreda"/>
        <w:ind w:left="720"/>
        <w:jc w:val="both"/>
        <w:rPr>
          <w:rFonts w:cstheme="minorHAnsi"/>
          <w:b/>
        </w:rPr>
      </w:pPr>
      <w:r>
        <w:rPr>
          <w:rFonts w:cstheme="minorHAnsi"/>
        </w:rPr>
        <w:t>planom. Isto tako nisu</w:t>
      </w:r>
      <w:r w:rsidR="00D955B8" w:rsidRPr="00BA51B5">
        <w:rPr>
          <w:rFonts w:cstheme="minorHAnsi"/>
        </w:rPr>
        <w:t xml:space="preserve">,u skladu sa planom, realizirani </w:t>
      </w:r>
      <w:r w:rsidR="00D955B8" w:rsidRPr="00BA51B5">
        <w:rPr>
          <w:rFonts w:cstheme="minorHAnsi"/>
          <w:b/>
        </w:rPr>
        <w:t>primici od financijske imovine i zaduživanja.</w:t>
      </w:r>
    </w:p>
    <w:p w:rsidR="00C12C3E" w:rsidRPr="00BA51B5" w:rsidRDefault="00C12C3E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  <w:b/>
        </w:rPr>
        <w:t xml:space="preserve">Rashodi poslovanja </w:t>
      </w:r>
      <w:r w:rsidRPr="00BA51B5">
        <w:rPr>
          <w:rFonts w:cstheme="minorHAnsi"/>
        </w:rPr>
        <w:t>iznose 686.910,09 eura što je 48,29% financijskog plana. Rashodi za nabavu nefinancijske imovine iznose</w:t>
      </w:r>
    </w:p>
    <w:p w:rsidR="00C12C3E" w:rsidRPr="00BA51B5" w:rsidRDefault="00C12C3E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</w:rPr>
        <w:t>23,06% od plana, odnosno 14.676,12 eura.</w:t>
      </w:r>
      <w:r w:rsidR="00E46EE5" w:rsidRPr="00BA51B5">
        <w:rPr>
          <w:rFonts w:cstheme="minorHAnsi"/>
        </w:rPr>
        <w:t xml:space="preserve"> Odstupanje realiziranih rashoda u odnosu na financijski plan je neznatno.</w:t>
      </w:r>
    </w:p>
    <w:p w:rsidR="00C12C3E" w:rsidRPr="00BA51B5" w:rsidRDefault="00C12C3E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  <w:b/>
        </w:rPr>
        <w:t xml:space="preserve">Izdaci za financijsku imovinu </w:t>
      </w:r>
      <w:r w:rsidRPr="00BA51B5">
        <w:rPr>
          <w:rFonts w:cstheme="minorHAnsi"/>
        </w:rPr>
        <w:t>nisu realizirani sukladno planu.</w:t>
      </w:r>
    </w:p>
    <w:p w:rsidR="00BC3BC3" w:rsidRPr="00BA51B5" w:rsidRDefault="00C12C3E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</w:rPr>
        <w:t xml:space="preserve">U izvještajnom razdoblju ostvaren je pozitivni rezultat u iznosu od 207.575,66 eura što je za 271,56% više u odnosu na prethodnu godinu. Višak prihoda sa prenesenim viškom iz prethodne godine iznosi 490.955,21 </w:t>
      </w:r>
      <w:proofErr w:type="spellStart"/>
      <w:r w:rsidRPr="00BA51B5">
        <w:rPr>
          <w:rFonts w:cstheme="minorHAnsi"/>
        </w:rPr>
        <w:t>eur</w:t>
      </w:r>
      <w:proofErr w:type="spellEnd"/>
      <w:r w:rsidRPr="00BA51B5">
        <w:rPr>
          <w:rFonts w:cstheme="minorHAnsi"/>
        </w:rPr>
        <w:t>.</w:t>
      </w:r>
    </w:p>
    <w:p w:rsidR="00E46EE5" w:rsidRPr="00BA51B5" w:rsidRDefault="00E46EE5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</w:rPr>
        <w:lastRenderedPageBreak/>
        <w:t>U Polugo</w:t>
      </w:r>
      <w:r w:rsidR="00BA51B5">
        <w:rPr>
          <w:rFonts w:cstheme="minorHAnsi"/>
        </w:rPr>
        <w:t>dišnjem izvještaju o izvršenju f</w:t>
      </w:r>
      <w:r w:rsidRPr="00BA51B5">
        <w:rPr>
          <w:rFonts w:cstheme="minorHAnsi"/>
        </w:rPr>
        <w:t>inancijskog plana za 2025.</w:t>
      </w:r>
      <w:r w:rsidR="00BA51B5">
        <w:rPr>
          <w:rFonts w:cstheme="minorHAnsi"/>
        </w:rPr>
        <w:t xml:space="preserve"> </w:t>
      </w:r>
      <w:r w:rsidRPr="00BA51B5">
        <w:rPr>
          <w:rFonts w:cstheme="minorHAnsi"/>
        </w:rPr>
        <w:t>godinu,</w:t>
      </w:r>
      <w:r w:rsidR="00BA51B5">
        <w:rPr>
          <w:rFonts w:cstheme="minorHAnsi"/>
        </w:rPr>
        <w:t xml:space="preserve"> </w:t>
      </w:r>
      <w:r w:rsidRPr="00BA51B5">
        <w:rPr>
          <w:rFonts w:cstheme="minorHAnsi"/>
        </w:rPr>
        <w:t>unutra općeg dijela iskazani su:</w:t>
      </w:r>
    </w:p>
    <w:p w:rsidR="00E46EE5" w:rsidRPr="00BA51B5" w:rsidRDefault="00E46EE5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</w:rPr>
        <w:t xml:space="preserve">-Račun prihoda i rashoda </w:t>
      </w:r>
    </w:p>
    <w:p w:rsidR="00E46EE5" w:rsidRPr="00BA51B5" w:rsidRDefault="00E46EE5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</w:rPr>
        <w:t xml:space="preserve">    - prihodi i rashodi prema ekonomskoj klasifikaciji (str.2-6)</w:t>
      </w:r>
    </w:p>
    <w:p w:rsidR="00E46EE5" w:rsidRPr="00BA51B5" w:rsidRDefault="00E46EE5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</w:rPr>
        <w:t xml:space="preserve">    - prihodi i rashodi prema izvorima financiranja (str.7)</w:t>
      </w:r>
    </w:p>
    <w:p w:rsidR="00E46EE5" w:rsidRPr="00BA51B5" w:rsidRDefault="00E46EE5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</w:rPr>
        <w:t xml:space="preserve">    - rashodi prema funkcijskoj klasifikaciji (str.8)</w:t>
      </w:r>
    </w:p>
    <w:p w:rsidR="00E46EE5" w:rsidRPr="00BA51B5" w:rsidRDefault="00E46EE5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</w:rPr>
        <w:t>-Račun financiranja</w:t>
      </w:r>
    </w:p>
    <w:p w:rsidR="00E46EE5" w:rsidRPr="00BA51B5" w:rsidRDefault="00E46EE5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</w:rPr>
        <w:t xml:space="preserve">    - nisu realizirani primici ni izdaci od financijske imovine,</w:t>
      </w:r>
      <w:r w:rsidR="00BA51B5">
        <w:rPr>
          <w:rFonts w:cstheme="minorHAnsi"/>
        </w:rPr>
        <w:t xml:space="preserve"> </w:t>
      </w:r>
      <w:r w:rsidRPr="00BA51B5">
        <w:rPr>
          <w:rFonts w:cstheme="minorHAnsi"/>
        </w:rPr>
        <w:t>pa je račun financiranja prikazan samo u okviru sažetka (str.2).</w:t>
      </w:r>
    </w:p>
    <w:p w:rsidR="00314860" w:rsidRPr="00BA51B5" w:rsidRDefault="00314860" w:rsidP="00BC3BC3">
      <w:pPr>
        <w:pStyle w:val="Bezproreda"/>
        <w:ind w:left="720"/>
        <w:rPr>
          <w:rFonts w:cstheme="minorHAnsi"/>
        </w:rPr>
      </w:pPr>
    </w:p>
    <w:p w:rsidR="00314860" w:rsidRPr="00BA51B5" w:rsidRDefault="00314860" w:rsidP="00BC3BC3">
      <w:pPr>
        <w:pStyle w:val="Bezproreda"/>
        <w:ind w:left="720"/>
        <w:rPr>
          <w:rFonts w:cstheme="minorHAnsi"/>
        </w:rPr>
      </w:pPr>
    </w:p>
    <w:p w:rsidR="00314860" w:rsidRPr="00BA51B5" w:rsidRDefault="00314860" w:rsidP="00314860">
      <w:pPr>
        <w:pStyle w:val="Bezproreda"/>
        <w:numPr>
          <w:ilvl w:val="0"/>
          <w:numId w:val="2"/>
        </w:numPr>
        <w:rPr>
          <w:rFonts w:cstheme="minorHAnsi"/>
          <w:b/>
        </w:rPr>
      </w:pPr>
      <w:r w:rsidRPr="00BA51B5">
        <w:rPr>
          <w:rFonts w:cstheme="minorHAnsi"/>
          <w:b/>
        </w:rPr>
        <w:t>POSEBNI DIO</w:t>
      </w:r>
    </w:p>
    <w:p w:rsidR="00314860" w:rsidRPr="00BA51B5" w:rsidRDefault="00314860" w:rsidP="00314860">
      <w:pPr>
        <w:pStyle w:val="Bezproreda"/>
        <w:ind w:left="720"/>
        <w:rPr>
          <w:rFonts w:cstheme="minorHAnsi"/>
          <w:b/>
        </w:rPr>
      </w:pPr>
    </w:p>
    <w:p w:rsidR="00314860" w:rsidRPr="00BA51B5" w:rsidRDefault="00314860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</w:rPr>
        <w:t>Izvještaj o izvršenju plana po programskoj klasifikaciji nije posebno rađen jer je identičan izvještaju po ekonomskoj klasifikaciji</w:t>
      </w:r>
    </w:p>
    <w:p w:rsidR="00314860" w:rsidRPr="00BA51B5" w:rsidRDefault="00314860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</w:rPr>
        <w:t>i izvorima financiranja, jer unutar javne ustanove nisu planirani posebni programi.</w:t>
      </w:r>
    </w:p>
    <w:p w:rsidR="00314860" w:rsidRPr="00BA51B5" w:rsidRDefault="00314860" w:rsidP="007F1874">
      <w:pPr>
        <w:pStyle w:val="Bezproreda"/>
        <w:ind w:left="284"/>
        <w:rPr>
          <w:rFonts w:cstheme="minorHAnsi"/>
        </w:rPr>
      </w:pPr>
    </w:p>
    <w:p w:rsidR="007F1874" w:rsidRPr="00BA51B5" w:rsidRDefault="007F1874" w:rsidP="007F1874">
      <w:pPr>
        <w:pStyle w:val="Bezproreda"/>
        <w:numPr>
          <w:ilvl w:val="0"/>
          <w:numId w:val="2"/>
        </w:numPr>
        <w:rPr>
          <w:rFonts w:cstheme="minorHAnsi"/>
          <w:b/>
        </w:rPr>
      </w:pPr>
      <w:r w:rsidRPr="00BA51B5">
        <w:rPr>
          <w:rFonts w:cstheme="minorHAnsi"/>
          <w:b/>
        </w:rPr>
        <w:t>OBRAZLOŽENJE OPĆEG I POSEBNOG DIJELA IZVJEŠTAJA</w:t>
      </w:r>
    </w:p>
    <w:p w:rsidR="007F1874" w:rsidRPr="00BA51B5" w:rsidRDefault="007F1874" w:rsidP="007F1874">
      <w:pPr>
        <w:pStyle w:val="Bezproreda"/>
        <w:ind w:left="720"/>
        <w:rPr>
          <w:rFonts w:cstheme="minorHAnsi"/>
          <w:b/>
        </w:rPr>
      </w:pPr>
    </w:p>
    <w:p w:rsidR="007F1874" w:rsidRPr="00BA51B5" w:rsidRDefault="007F1874" w:rsidP="007F1874">
      <w:pPr>
        <w:pStyle w:val="Bezproreda"/>
        <w:ind w:left="720"/>
        <w:rPr>
          <w:rFonts w:cstheme="minorHAnsi"/>
        </w:rPr>
      </w:pPr>
      <w:r w:rsidRPr="00BA51B5">
        <w:rPr>
          <w:rFonts w:cstheme="minorHAnsi"/>
        </w:rPr>
        <w:t>Niže se daje obrazloženje ostvarenja prihoda i rashoda za polugodišnje razdoblje 2025.godine.</w:t>
      </w:r>
    </w:p>
    <w:p w:rsidR="002F6A3C" w:rsidRPr="00BA51B5" w:rsidRDefault="002F6A3C" w:rsidP="007F1874">
      <w:pPr>
        <w:pStyle w:val="Bezproreda"/>
        <w:ind w:left="720"/>
        <w:rPr>
          <w:rFonts w:cstheme="minorHAnsi"/>
        </w:rPr>
      </w:pPr>
    </w:p>
    <w:p w:rsidR="002F6A3C" w:rsidRPr="00BF628A" w:rsidRDefault="002F6A3C" w:rsidP="007F1874">
      <w:pPr>
        <w:pStyle w:val="Bezproreda"/>
        <w:ind w:left="720"/>
        <w:rPr>
          <w:rFonts w:cstheme="minorHAnsi"/>
          <w:u w:val="single"/>
        </w:rPr>
      </w:pPr>
      <w:r w:rsidRPr="00BF628A">
        <w:rPr>
          <w:rFonts w:cstheme="minorHAnsi"/>
          <w:u w:val="single"/>
        </w:rPr>
        <w:t>Prihodi poslovanja</w:t>
      </w:r>
    </w:p>
    <w:p w:rsidR="007A557B" w:rsidRPr="00BA51B5" w:rsidRDefault="007A557B" w:rsidP="007F1874">
      <w:pPr>
        <w:pStyle w:val="Bezproreda"/>
        <w:ind w:left="720"/>
        <w:rPr>
          <w:rFonts w:cstheme="minorHAnsi"/>
        </w:rPr>
      </w:pPr>
    </w:p>
    <w:p w:rsidR="007A557B" w:rsidRPr="00BA51B5" w:rsidRDefault="007A557B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  <w:b/>
        </w:rPr>
        <w:t>Pomoći od međunarodnih organizacija te institucija i tijela EU</w:t>
      </w:r>
      <w:r w:rsidR="00BA51B5">
        <w:rPr>
          <w:rFonts w:cstheme="minorHAnsi"/>
          <w:b/>
        </w:rPr>
        <w:t xml:space="preserve"> </w:t>
      </w:r>
      <w:r w:rsidRPr="00BA51B5">
        <w:rPr>
          <w:rFonts w:cstheme="minorHAnsi"/>
          <w:b/>
        </w:rPr>
        <w:t>(šifra 632)</w:t>
      </w:r>
      <w:r w:rsidR="00BA51B5">
        <w:rPr>
          <w:rFonts w:cstheme="minorHAnsi"/>
          <w:b/>
        </w:rPr>
        <w:t xml:space="preserve"> -</w:t>
      </w:r>
      <w:r w:rsidRPr="00BA51B5">
        <w:rPr>
          <w:rFonts w:cstheme="minorHAnsi"/>
          <w:b/>
        </w:rPr>
        <w:t xml:space="preserve"> </w:t>
      </w:r>
      <w:r w:rsidR="008C1FE1">
        <w:rPr>
          <w:rFonts w:cstheme="minorHAnsi"/>
        </w:rPr>
        <w:t>r</w:t>
      </w:r>
      <w:r w:rsidRPr="00BA51B5">
        <w:rPr>
          <w:rFonts w:cstheme="minorHAnsi"/>
        </w:rPr>
        <w:t>ealiziran je prihod u iznosu od 291.827,49 eur</w:t>
      </w:r>
    </w:p>
    <w:p w:rsidR="007A557B" w:rsidRPr="00BA51B5" w:rsidRDefault="007A557B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</w:rPr>
        <w:t>što čini 54,81% plana.</w:t>
      </w:r>
      <w:r w:rsidR="0051226D" w:rsidRPr="00BA51B5">
        <w:rPr>
          <w:rFonts w:cstheme="minorHAnsi"/>
        </w:rPr>
        <w:t xml:space="preserve"> Odnosi se na primljena sredstva pomoći po slijedećim projektima: CE-Spacess4All 25.525,98 </w:t>
      </w:r>
      <w:proofErr w:type="spellStart"/>
      <w:r w:rsidR="0051226D" w:rsidRPr="00BA51B5">
        <w:rPr>
          <w:rFonts w:cstheme="minorHAnsi"/>
        </w:rPr>
        <w:t>eur</w:t>
      </w:r>
      <w:proofErr w:type="spellEnd"/>
      <w:r w:rsidR="0051226D" w:rsidRPr="00BA51B5">
        <w:rPr>
          <w:rFonts w:cstheme="minorHAnsi"/>
        </w:rPr>
        <w:t>,</w:t>
      </w:r>
      <w:r w:rsidR="00BA51B5">
        <w:rPr>
          <w:rFonts w:cstheme="minorHAnsi"/>
        </w:rPr>
        <w:t xml:space="preserve"> </w:t>
      </w:r>
      <w:r w:rsidR="0051226D" w:rsidRPr="00BA51B5">
        <w:rPr>
          <w:rFonts w:cstheme="minorHAnsi"/>
        </w:rPr>
        <w:t>projektu</w:t>
      </w:r>
    </w:p>
    <w:p w:rsidR="0051226D" w:rsidRPr="00BA51B5" w:rsidRDefault="0051226D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</w:rPr>
        <w:t xml:space="preserve">BEE(A)WARE 115.322,98 </w:t>
      </w:r>
      <w:proofErr w:type="spellStart"/>
      <w:r w:rsidRPr="00BA51B5">
        <w:rPr>
          <w:rFonts w:cstheme="minorHAnsi"/>
        </w:rPr>
        <w:t>e</w:t>
      </w:r>
      <w:r w:rsidR="00BA51B5">
        <w:rPr>
          <w:rFonts w:cstheme="minorHAnsi"/>
        </w:rPr>
        <w:t>ur</w:t>
      </w:r>
      <w:proofErr w:type="spellEnd"/>
      <w:r w:rsidR="00BA51B5">
        <w:rPr>
          <w:rFonts w:cstheme="minorHAnsi"/>
        </w:rPr>
        <w:t>, projektu Danube4S</w:t>
      </w:r>
      <w:bookmarkStart w:id="0" w:name="_GoBack"/>
      <w:bookmarkEnd w:id="0"/>
      <w:r w:rsidR="00BA51B5">
        <w:rPr>
          <w:rFonts w:cstheme="minorHAnsi"/>
        </w:rPr>
        <w:t xml:space="preserve">eecosystem </w:t>
      </w:r>
      <w:r w:rsidRPr="00BA51B5">
        <w:rPr>
          <w:rFonts w:cstheme="minorHAnsi"/>
        </w:rPr>
        <w:t xml:space="preserve">33.501,84 </w:t>
      </w:r>
      <w:proofErr w:type="spellStart"/>
      <w:r w:rsidRPr="00BA51B5">
        <w:rPr>
          <w:rFonts w:cstheme="minorHAnsi"/>
        </w:rPr>
        <w:t>eur</w:t>
      </w:r>
      <w:proofErr w:type="spellEnd"/>
      <w:r w:rsidRPr="00BA51B5">
        <w:rPr>
          <w:rFonts w:cstheme="minorHAnsi"/>
        </w:rPr>
        <w:t xml:space="preserve">, projektu </w:t>
      </w:r>
      <w:proofErr w:type="spellStart"/>
      <w:r w:rsidRPr="00BA51B5">
        <w:rPr>
          <w:rFonts w:cstheme="minorHAnsi"/>
        </w:rPr>
        <w:t>DeCo</w:t>
      </w:r>
      <w:proofErr w:type="spellEnd"/>
      <w:r w:rsidRPr="00BA51B5">
        <w:rPr>
          <w:rFonts w:cstheme="minorHAnsi"/>
        </w:rPr>
        <w:t xml:space="preserve"> 17.759,02 </w:t>
      </w:r>
      <w:proofErr w:type="spellStart"/>
      <w:r w:rsidRPr="00BA51B5">
        <w:rPr>
          <w:rFonts w:cstheme="minorHAnsi"/>
        </w:rPr>
        <w:t>eur</w:t>
      </w:r>
      <w:proofErr w:type="spellEnd"/>
      <w:r w:rsidRPr="00BA51B5">
        <w:rPr>
          <w:rFonts w:cstheme="minorHAnsi"/>
        </w:rPr>
        <w:t>, projektu Express</w:t>
      </w:r>
    </w:p>
    <w:p w:rsidR="0051226D" w:rsidRPr="00BA51B5" w:rsidRDefault="0051226D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</w:rPr>
        <w:t xml:space="preserve">19.120,52 </w:t>
      </w:r>
      <w:proofErr w:type="spellStart"/>
      <w:r w:rsidRPr="00BA51B5">
        <w:rPr>
          <w:rFonts w:cstheme="minorHAnsi"/>
        </w:rPr>
        <w:t>eur</w:t>
      </w:r>
      <w:proofErr w:type="spellEnd"/>
      <w:r w:rsidRPr="00BA51B5">
        <w:rPr>
          <w:rFonts w:cstheme="minorHAnsi"/>
        </w:rPr>
        <w:t>,</w:t>
      </w:r>
      <w:r w:rsidR="00BA51B5">
        <w:rPr>
          <w:rFonts w:cstheme="minorHAnsi"/>
        </w:rPr>
        <w:t xml:space="preserve"> projektu FBI4EU </w:t>
      </w:r>
      <w:r w:rsidRPr="00BA51B5">
        <w:rPr>
          <w:rFonts w:cstheme="minorHAnsi"/>
        </w:rPr>
        <w:t xml:space="preserve">19.199,49 </w:t>
      </w:r>
      <w:proofErr w:type="spellStart"/>
      <w:r w:rsidRPr="00BA51B5">
        <w:rPr>
          <w:rFonts w:cstheme="minorHAnsi"/>
        </w:rPr>
        <w:t>eur</w:t>
      </w:r>
      <w:proofErr w:type="spellEnd"/>
      <w:r w:rsidRPr="00BA51B5">
        <w:rPr>
          <w:rFonts w:cstheme="minorHAnsi"/>
        </w:rPr>
        <w:t xml:space="preserve">, projektu </w:t>
      </w:r>
      <w:proofErr w:type="spellStart"/>
      <w:r w:rsidRPr="00BA51B5">
        <w:rPr>
          <w:rFonts w:cstheme="minorHAnsi"/>
        </w:rPr>
        <w:t>Harmonmissions</w:t>
      </w:r>
      <w:proofErr w:type="spellEnd"/>
      <w:r w:rsidRPr="00BA51B5">
        <w:rPr>
          <w:rFonts w:cstheme="minorHAnsi"/>
        </w:rPr>
        <w:t xml:space="preserve"> 12.866,92 </w:t>
      </w:r>
      <w:proofErr w:type="spellStart"/>
      <w:r w:rsidRPr="00BA51B5">
        <w:rPr>
          <w:rFonts w:cstheme="minorHAnsi"/>
        </w:rPr>
        <w:t>eur</w:t>
      </w:r>
      <w:proofErr w:type="spellEnd"/>
      <w:r w:rsidRPr="00BA51B5">
        <w:rPr>
          <w:rFonts w:cstheme="minorHAnsi"/>
        </w:rPr>
        <w:t>, projektu Odziv 29.522,28 eur i projektu</w:t>
      </w:r>
    </w:p>
    <w:p w:rsidR="0051226D" w:rsidRPr="00BA51B5" w:rsidRDefault="0051226D" w:rsidP="007C0E01">
      <w:pPr>
        <w:pStyle w:val="Bezproreda"/>
        <w:ind w:left="720"/>
        <w:jc w:val="both"/>
        <w:rPr>
          <w:rFonts w:cstheme="minorHAnsi"/>
        </w:rPr>
      </w:pPr>
      <w:proofErr w:type="spellStart"/>
      <w:r w:rsidRPr="00BA51B5">
        <w:rPr>
          <w:rFonts w:cstheme="minorHAnsi"/>
        </w:rPr>
        <w:t>Sharing</w:t>
      </w:r>
      <w:proofErr w:type="spellEnd"/>
      <w:r w:rsidRPr="00BA51B5">
        <w:rPr>
          <w:rFonts w:cstheme="minorHAnsi"/>
        </w:rPr>
        <w:t xml:space="preserve"> 19.008,46 eura.</w:t>
      </w:r>
    </w:p>
    <w:p w:rsidR="0051226D" w:rsidRPr="00BA51B5" w:rsidRDefault="0051226D" w:rsidP="007F1874">
      <w:pPr>
        <w:pStyle w:val="Bezproreda"/>
        <w:ind w:left="720"/>
        <w:rPr>
          <w:rFonts w:cstheme="minorHAnsi"/>
        </w:rPr>
      </w:pPr>
    </w:p>
    <w:p w:rsidR="0051226D" w:rsidRPr="00BA51B5" w:rsidRDefault="0051226D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  <w:b/>
        </w:rPr>
        <w:t>Šifra 633</w:t>
      </w:r>
      <w:r w:rsidR="008C1FE1">
        <w:rPr>
          <w:rFonts w:cstheme="minorHAnsi"/>
          <w:b/>
        </w:rPr>
        <w:t xml:space="preserve"> </w:t>
      </w:r>
      <w:r w:rsidRPr="00BA51B5">
        <w:rPr>
          <w:rFonts w:cstheme="minorHAnsi"/>
          <w:b/>
        </w:rPr>
        <w:t>-</w:t>
      </w:r>
      <w:r w:rsidR="008C1FE1">
        <w:rPr>
          <w:rFonts w:cstheme="minorHAnsi"/>
          <w:b/>
        </w:rPr>
        <w:t xml:space="preserve"> </w:t>
      </w:r>
      <w:r w:rsidRPr="00BA51B5">
        <w:rPr>
          <w:rFonts w:cstheme="minorHAnsi"/>
          <w:b/>
        </w:rPr>
        <w:t>Pomoći proračunu  iz drugih proračuna</w:t>
      </w:r>
      <w:r w:rsidR="008C1FE1">
        <w:rPr>
          <w:rFonts w:cstheme="minorHAnsi"/>
          <w:b/>
        </w:rPr>
        <w:t xml:space="preserve"> </w:t>
      </w:r>
      <w:r w:rsidRPr="00BA51B5">
        <w:rPr>
          <w:rFonts w:cstheme="minorHAnsi"/>
          <w:b/>
        </w:rPr>
        <w:t>-</w:t>
      </w:r>
      <w:r w:rsidR="008C1FE1">
        <w:rPr>
          <w:rFonts w:cstheme="minorHAnsi"/>
        </w:rPr>
        <w:t xml:space="preserve"> o</w:t>
      </w:r>
      <w:r w:rsidRPr="00BA51B5">
        <w:rPr>
          <w:rFonts w:cstheme="minorHAnsi"/>
        </w:rPr>
        <w:t>vaj prihod realiziran je nadoknadom putnih troškova iz državnog proračuna u</w:t>
      </w:r>
    </w:p>
    <w:p w:rsidR="0051226D" w:rsidRPr="00BA51B5" w:rsidRDefault="0051226D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</w:rPr>
        <w:t>iznosu od 1.227,13 eura.</w:t>
      </w:r>
    </w:p>
    <w:p w:rsidR="00022E70" w:rsidRPr="00BA51B5" w:rsidRDefault="00022E70" w:rsidP="007C0E01">
      <w:pPr>
        <w:pStyle w:val="Bezproreda"/>
        <w:ind w:left="720"/>
        <w:jc w:val="both"/>
        <w:rPr>
          <w:rFonts w:cstheme="minorHAnsi"/>
        </w:rPr>
      </w:pPr>
    </w:p>
    <w:p w:rsidR="00022E70" w:rsidRPr="00BA51B5" w:rsidRDefault="00022E70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  <w:b/>
        </w:rPr>
        <w:t>Šifra 638</w:t>
      </w:r>
      <w:r w:rsidR="008C1FE1">
        <w:rPr>
          <w:rFonts w:cstheme="minorHAnsi"/>
          <w:b/>
        </w:rPr>
        <w:t xml:space="preserve"> </w:t>
      </w:r>
      <w:r w:rsidRPr="00BA51B5">
        <w:rPr>
          <w:rFonts w:cstheme="minorHAnsi"/>
          <w:b/>
        </w:rPr>
        <w:t>-</w:t>
      </w:r>
      <w:r w:rsidR="008C1FE1">
        <w:rPr>
          <w:rFonts w:cstheme="minorHAnsi"/>
          <w:b/>
        </w:rPr>
        <w:t xml:space="preserve"> </w:t>
      </w:r>
      <w:r w:rsidRPr="00BA51B5">
        <w:rPr>
          <w:rFonts w:cstheme="minorHAnsi"/>
          <w:b/>
        </w:rPr>
        <w:t xml:space="preserve">Pomoći iz državnog proračuna temeljem prijenosa EU sredstava- </w:t>
      </w:r>
      <w:r w:rsidRPr="00BA51B5">
        <w:rPr>
          <w:rFonts w:cstheme="minorHAnsi"/>
        </w:rPr>
        <w:t xml:space="preserve"> odnosi se na refundaciju troškova projekata iz državnog proračuna. 169.055,26 eura isplatilo je Ministarstvo regionalnog</w:t>
      </w:r>
      <w:r w:rsidR="00BA51B5">
        <w:rPr>
          <w:rFonts w:cstheme="minorHAnsi"/>
        </w:rPr>
        <w:t>a</w:t>
      </w:r>
      <w:r w:rsidRPr="00BA51B5">
        <w:rPr>
          <w:rFonts w:cstheme="minorHAnsi"/>
        </w:rPr>
        <w:t xml:space="preserve"> razvoja i fondova E</w:t>
      </w:r>
      <w:r w:rsidR="00BA51B5">
        <w:rPr>
          <w:rFonts w:cstheme="minorHAnsi"/>
        </w:rPr>
        <w:t>U po projektu Tehnička pomoć za</w:t>
      </w:r>
    </w:p>
    <w:p w:rsidR="00022E70" w:rsidRPr="00BA51B5" w:rsidRDefault="00022E70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</w:rPr>
        <w:t>3.</w:t>
      </w:r>
      <w:r w:rsidR="00BA51B5">
        <w:rPr>
          <w:rFonts w:cstheme="minorHAnsi"/>
        </w:rPr>
        <w:t xml:space="preserve"> </w:t>
      </w:r>
      <w:r w:rsidRPr="00BA51B5">
        <w:rPr>
          <w:rFonts w:cstheme="minorHAnsi"/>
        </w:rPr>
        <w:t>obrok. Iz</w:t>
      </w:r>
      <w:r w:rsidR="00B6296D" w:rsidRPr="00BA51B5">
        <w:rPr>
          <w:rFonts w:cstheme="minorHAnsi"/>
        </w:rPr>
        <w:t>nos od 1.209,60 eura refundiran</w:t>
      </w:r>
      <w:r w:rsidR="00BA51B5">
        <w:rPr>
          <w:rFonts w:cstheme="minorHAnsi"/>
        </w:rPr>
        <w:t xml:space="preserve"> je iz državnog proračuna </w:t>
      </w:r>
      <w:r w:rsidRPr="00BA51B5">
        <w:rPr>
          <w:rFonts w:cstheme="minorHAnsi"/>
        </w:rPr>
        <w:t xml:space="preserve">za putne troškove po projektu </w:t>
      </w:r>
      <w:proofErr w:type="spellStart"/>
      <w:r w:rsidRPr="00BA51B5">
        <w:rPr>
          <w:rFonts w:cstheme="minorHAnsi"/>
        </w:rPr>
        <w:t>Adrisky</w:t>
      </w:r>
      <w:proofErr w:type="spellEnd"/>
      <w:r w:rsidRPr="00BA51B5">
        <w:rPr>
          <w:rFonts w:cstheme="minorHAnsi"/>
        </w:rPr>
        <w:t xml:space="preserve"> i  2.127,51 </w:t>
      </w:r>
      <w:proofErr w:type="spellStart"/>
      <w:r w:rsidRPr="00BA51B5">
        <w:rPr>
          <w:rFonts w:cstheme="minorHAnsi"/>
        </w:rPr>
        <w:t>eur</w:t>
      </w:r>
      <w:proofErr w:type="spellEnd"/>
      <w:r w:rsidRPr="00BA51B5">
        <w:rPr>
          <w:rFonts w:cstheme="minorHAnsi"/>
        </w:rPr>
        <w:t xml:space="preserve"> isto za</w:t>
      </w:r>
    </w:p>
    <w:p w:rsidR="00022E70" w:rsidRPr="00BA51B5" w:rsidRDefault="00022E70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</w:rPr>
        <w:t xml:space="preserve">nadoknadu putnih troškova po projektu </w:t>
      </w:r>
      <w:proofErr w:type="spellStart"/>
      <w:r w:rsidRPr="00BA51B5">
        <w:rPr>
          <w:rFonts w:cstheme="minorHAnsi"/>
        </w:rPr>
        <w:t>DeCo</w:t>
      </w:r>
      <w:proofErr w:type="spellEnd"/>
      <w:r w:rsidRPr="00BA51B5">
        <w:rPr>
          <w:rFonts w:cstheme="minorHAnsi"/>
        </w:rPr>
        <w:t>. Realizirano je 64,28% od financijskog plana.</w:t>
      </w:r>
    </w:p>
    <w:p w:rsidR="00022E70" w:rsidRPr="00BA51B5" w:rsidRDefault="00022E70" w:rsidP="007F1874">
      <w:pPr>
        <w:pStyle w:val="Bezproreda"/>
        <w:ind w:left="720"/>
        <w:rPr>
          <w:rFonts w:cstheme="minorHAnsi"/>
        </w:rPr>
      </w:pPr>
    </w:p>
    <w:p w:rsidR="00022E70" w:rsidRPr="00BA51B5" w:rsidRDefault="00022E70" w:rsidP="007F1874">
      <w:pPr>
        <w:pStyle w:val="Bezproreda"/>
        <w:ind w:left="720"/>
        <w:rPr>
          <w:rFonts w:cstheme="minorHAnsi"/>
        </w:rPr>
      </w:pPr>
    </w:p>
    <w:p w:rsidR="00022E70" w:rsidRPr="00BA51B5" w:rsidRDefault="00022E70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  <w:b/>
        </w:rPr>
        <w:lastRenderedPageBreak/>
        <w:t>Šifra 671</w:t>
      </w:r>
      <w:r w:rsidR="008C1FE1">
        <w:rPr>
          <w:rFonts w:cstheme="minorHAnsi"/>
          <w:b/>
        </w:rPr>
        <w:t xml:space="preserve"> </w:t>
      </w:r>
      <w:r w:rsidRPr="00BA51B5">
        <w:rPr>
          <w:rFonts w:cstheme="minorHAnsi"/>
          <w:b/>
        </w:rPr>
        <w:t>-</w:t>
      </w:r>
      <w:r w:rsidR="008C1FE1">
        <w:rPr>
          <w:rFonts w:cstheme="minorHAnsi"/>
          <w:b/>
        </w:rPr>
        <w:t xml:space="preserve"> </w:t>
      </w:r>
      <w:r w:rsidRPr="00BA51B5">
        <w:rPr>
          <w:rFonts w:cstheme="minorHAnsi"/>
          <w:b/>
        </w:rPr>
        <w:t>Prihodi iz nadležnog proračuna za financiranje redovne djelatnosti</w:t>
      </w:r>
      <w:r w:rsidR="008C1FE1">
        <w:rPr>
          <w:rFonts w:cstheme="minorHAnsi"/>
          <w:b/>
        </w:rPr>
        <w:t xml:space="preserve"> </w:t>
      </w:r>
      <w:r w:rsidRPr="00BA51B5">
        <w:rPr>
          <w:rFonts w:cstheme="minorHAnsi"/>
          <w:b/>
        </w:rPr>
        <w:t>-</w:t>
      </w:r>
      <w:r w:rsidR="002F6A3C" w:rsidRPr="00BA51B5">
        <w:rPr>
          <w:rFonts w:cstheme="minorHAnsi"/>
          <w:b/>
        </w:rPr>
        <w:t xml:space="preserve"> </w:t>
      </w:r>
      <w:r w:rsidR="008C1FE1">
        <w:rPr>
          <w:rFonts w:cstheme="minorHAnsi"/>
        </w:rPr>
        <w:t>o</w:t>
      </w:r>
      <w:r w:rsidR="002F6A3C" w:rsidRPr="00BA51B5">
        <w:rPr>
          <w:rFonts w:cstheme="minorHAnsi"/>
        </w:rPr>
        <w:t xml:space="preserve">vi prihodi veći su u odnosu na prethodno </w:t>
      </w:r>
    </w:p>
    <w:p w:rsidR="002F6A3C" w:rsidRPr="00BA51B5" w:rsidRDefault="002F6A3C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</w:rPr>
        <w:t>razdoblje za 22,9%. Odnose se isključivo na financiranje rashoda poslovanja i to rashoda za zaposlene.</w:t>
      </w:r>
    </w:p>
    <w:p w:rsidR="002F6A3C" w:rsidRPr="00BA51B5" w:rsidRDefault="002F6A3C" w:rsidP="007C0E01">
      <w:pPr>
        <w:pStyle w:val="Bezproreda"/>
        <w:ind w:left="720"/>
        <w:jc w:val="both"/>
        <w:rPr>
          <w:rFonts w:cstheme="minorHAnsi"/>
        </w:rPr>
      </w:pPr>
    </w:p>
    <w:p w:rsidR="002F6A3C" w:rsidRPr="008C1FE1" w:rsidRDefault="002F6A3C" w:rsidP="007C0E01">
      <w:pPr>
        <w:pStyle w:val="Bezproreda"/>
        <w:ind w:left="720"/>
        <w:jc w:val="both"/>
        <w:rPr>
          <w:rFonts w:cstheme="minorHAnsi"/>
          <w:u w:val="single"/>
        </w:rPr>
      </w:pPr>
      <w:r w:rsidRPr="008C1FE1">
        <w:rPr>
          <w:rFonts w:cstheme="minorHAnsi"/>
          <w:u w:val="single"/>
        </w:rPr>
        <w:t>Rashodi iz redovnog poslovanja</w:t>
      </w:r>
    </w:p>
    <w:p w:rsidR="002F6A3C" w:rsidRPr="00BA51B5" w:rsidRDefault="002F6A3C" w:rsidP="007C0E01">
      <w:pPr>
        <w:pStyle w:val="Bezproreda"/>
        <w:ind w:left="720"/>
        <w:jc w:val="both"/>
        <w:rPr>
          <w:rFonts w:cstheme="minorHAnsi"/>
        </w:rPr>
      </w:pPr>
    </w:p>
    <w:p w:rsidR="002F6A3C" w:rsidRPr="00BA51B5" w:rsidRDefault="002F6A3C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  <w:b/>
        </w:rPr>
        <w:t>Rashodi za zaposlene</w:t>
      </w:r>
      <w:r w:rsidR="008C1FE1">
        <w:rPr>
          <w:rFonts w:cstheme="minorHAnsi"/>
          <w:b/>
        </w:rPr>
        <w:t xml:space="preserve"> </w:t>
      </w:r>
      <w:r w:rsidRPr="00BA51B5">
        <w:rPr>
          <w:rFonts w:cstheme="minorHAnsi"/>
          <w:b/>
        </w:rPr>
        <w:t>(šifra 31)</w:t>
      </w:r>
      <w:r w:rsidR="008C1FE1">
        <w:rPr>
          <w:rFonts w:cstheme="minorHAnsi"/>
          <w:b/>
        </w:rPr>
        <w:t xml:space="preserve"> </w:t>
      </w:r>
      <w:r w:rsidRPr="00BA51B5">
        <w:rPr>
          <w:rFonts w:cstheme="minorHAnsi"/>
          <w:b/>
        </w:rPr>
        <w:t>-</w:t>
      </w:r>
      <w:r w:rsidR="008C1FE1">
        <w:rPr>
          <w:rFonts w:cstheme="minorHAnsi"/>
          <w:b/>
        </w:rPr>
        <w:t xml:space="preserve"> </w:t>
      </w:r>
      <w:r w:rsidRPr="00BA51B5">
        <w:rPr>
          <w:rFonts w:cstheme="minorHAnsi"/>
        </w:rPr>
        <w:t>ostvareni su u iznosu od 475.981,41 eura i veći su u odnosu na prethodno razdoblje za 45,50%</w:t>
      </w:r>
    </w:p>
    <w:p w:rsidR="002F6A3C" w:rsidRPr="00BA51B5" w:rsidRDefault="002F6A3C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</w:rPr>
        <w:t>zbog rasta plaća i broja zaposlenih i povećanja materijalnih prava .</w:t>
      </w:r>
    </w:p>
    <w:p w:rsidR="002F6A3C" w:rsidRPr="00BA51B5" w:rsidRDefault="002F6A3C" w:rsidP="007C0E01">
      <w:pPr>
        <w:pStyle w:val="Bezproreda"/>
        <w:ind w:left="720"/>
        <w:jc w:val="both"/>
        <w:rPr>
          <w:rFonts w:cstheme="minorHAnsi"/>
        </w:rPr>
      </w:pPr>
    </w:p>
    <w:p w:rsidR="002F6A3C" w:rsidRPr="00BA51B5" w:rsidRDefault="002F6A3C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  <w:b/>
        </w:rPr>
        <w:t>Naknade troškova zaposlenima (šifra 321)</w:t>
      </w:r>
      <w:r w:rsidR="008C1FE1">
        <w:rPr>
          <w:rFonts w:cstheme="minorHAnsi"/>
          <w:b/>
        </w:rPr>
        <w:t xml:space="preserve"> </w:t>
      </w:r>
      <w:r w:rsidRPr="00BA51B5">
        <w:rPr>
          <w:rFonts w:cstheme="minorHAnsi"/>
          <w:b/>
        </w:rPr>
        <w:t>-</w:t>
      </w:r>
      <w:r w:rsidRPr="00BA51B5">
        <w:rPr>
          <w:rFonts w:cstheme="minorHAnsi"/>
        </w:rPr>
        <w:t xml:space="preserve"> odnose se na naknade zaposlenima i povećane su za 21,80% u odnosu na prethodnu</w:t>
      </w:r>
    </w:p>
    <w:p w:rsidR="002F6A3C" w:rsidRPr="00BA51B5" w:rsidRDefault="002F6A3C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</w:rPr>
        <w:t>godinu. Povećane su naknade za prijevoz na posao zbog povećanja zaposlenih i naknade za službena putovanja zbog većeg broja</w:t>
      </w:r>
    </w:p>
    <w:p w:rsidR="002F6A3C" w:rsidRPr="00BA51B5" w:rsidRDefault="002F6A3C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</w:rPr>
        <w:t>projekata EU koji se provode.</w:t>
      </w:r>
    </w:p>
    <w:p w:rsidR="00524A16" w:rsidRPr="00BA51B5" w:rsidRDefault="00524A16" w:rsidP="007C0E01">
      <w:pPr>
        <w:pStyle w:val="Bezproreda"/>
        <w:ind w:left="720"/>
        <w:jc w:val="both"/>
        <w:rPr>
          <w:rFonts w:cstheme="minorHAnsi"/>
        </w:rPr>
      </w:pPr>
    </w:p>
    <w:p w:rsidR="00524A16" w:rsidRPr="00BA51B5" w:rsidRDefault="00524A16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  <w:b/>
        </w:rPr>
        <w:t>Rashodi za materijal i energiju (šifra 322)</w:t>
      </w:r>
      <w:r w:rsidR="008C1FE1">
        <w:rPr>
          <w:rFonts w:cstheme="minorHAnsi"/>
          <w:b/>
        </w:rPr>
        <w:t xml:space="preserve"> </w:t>
      </w:r>
      <w:r w:rsidRPr="00BA51B5">
        <w:rPr>
          <w:rFonts w:cstheme="minorHAnsi"/>
          <w:b/>
        </w:rPr>
        <w:t>-</w:t>
      </w:r>
      <w:r w:rsidRPr="00BA51B5">
        <w:rPr>
          <w:rFonts w:cstheme="minorHAnsi"/>
        </w:rPr>
        <w:t xml:space="preserve"> i ovi rashodi su povećani u odnosu na prethodnu godinu i to za 67,50%. Najveće</w:t>
      </w:r>
    </w:p>
    <w:p w:rsidR="00524A16" w:rsidRPr="00BA51B5" w:rsidRDefault="00524A16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</w:rPr>
        <w:t>povećanje bilježe rashodi  za sitni inventar zbog nabave novih mobilnih uređaja.</w:t>
      </w:r>
    </w:p>
    <w:p w:rsidR="00524A16" w:rsidRPr="00BA51B5" w:rsidRDefault="00524A16" w:rsidP="007C0E01">
      <w:pPr>
        <w:pStyle w:val="Bezproreda"/>
        <w:ind w:left="720"/>
        <w:jc w:val="both"/>
        <w:rPr>
          <w:rFonts w:cstheme="minorHAnsi"/>
        </w:rPr>
      </w:pPr>
    </w:p>
    <w:p w:rsidR="00524A16" w:rsidRPr="00BA51B5" w:rsidRDefault="00524A16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  <w:b/>
        </w:rPr>
        <w:t>Rashodi za usluge (šifra 323)</w:t>
      </w:r>
      <w:r w:rsidR="008C1FE1">
        <w:rPr>
          <w:rFonts w:cstheme="minorHAnsi"/>
          <w:b/>
        </w:rPr>
        <w:t xml:space="preserve"> </w:t>
      </w:r>
      <w:r w:rsidRPr="00BA51B5">
        <w:rPr>
          <w:rFonts w:cstheme="minorHAnsi"/>
          <w:b/>
        </w:rPr>
        <w:t>-</w:t>
      </w:r>
      <w:r w:rsidR="008C1FE1">
        <w:rPr>
          <w:rFonts w:cstheme="minorHAnsi"/>
          <w:b/>
        </w:rPr>
        <w:t xml:space="preserve"> </w:t>
      </w:r>
      <w:r w:rsidRPr="00BA51B5">
        <w:rPr>
          <w:rFonts w:cstheme="minorHAnsi"/>
        </w:rPr>
        <w:t>rashodi za usluge</w:t>
      </w:r>
      <w:r w:rsidRPr="00BA51B5">
        <w:rPr>
          <w:rFonts w:cstheme="minorHAnsi"/>
          <w:b/>
        </w:rPr>
        <w:t xml:space="preserve"> </w:t>
      </w:r>
      <w:r w:rsidRPr="00BA51B5">
        <w:rPr>
          <w:rFonts w:cstheme="minorHAnsi"/>
        </w:rPr>
        <w:t xml:space="preserve">veći su za 70,60% i to prvenstveno zbog povećanja rashoda za zakupnine i </w:t>
      </w:r>
    </w:p>
    <w:p w:rsidR="00524A16" w:rsidRPr="00BA51B5" w:rsidRDefault="00524A16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</w:rPr>
        <w:t>najamnine (znatno povećanje najma poslovnog prostora), rashoda za intelektualne usluge vezane uz projekte EU i računalne i</w:t>
      </w:r>
    </w:p>
    <w:p w:rsidR="00524A16" w:rsidRPr="00BA51B5" w:rsidRDefault="00524A16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</w:rPr>
        <w:t>ostale usluge.</w:t>
      </w:r>
    </w:p>
    <w:p w:rsidR="00524A16" w:rsidRPr="00BA51B5" w:rsidRDefault="00524A16" w:rsidP="007C0E01">
      <w:pPr>
        <w:pStyle w:val="Bezproreda"/>
        <w:ind w:left="720"/>
        <w:jc w:val="both"/>
        <w:rPr>
          <w:rFonts w:cstheme="minorHAnsi"/>
        </w:rPr>
      </w:pPr>
    </w:p>
    <w:p w:rsidR="00524A16" w:rsidRPr="00BA51B5" w:rsidRDefault="00524A16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  <w:b/>
        </w:rPr>
        <w:t>Ostali nespomenuti rashodi poslovanja (329)</w:t>
      </w:r>
      <w:r w:rsidR="008C1FE1">
        <w:rPr>
          <w:rFonts w:cstheme="minorHAnsi"/>
          <w:b/>
        </w:rPr>
        <w:t xml:space="preserve"> </w:t>
      </w:r>
      <w:r w:rsidRPr="00BA51B5">
        <w:rPr>
          <w:rFonts w:cstheme="minorHAnsi"/>
          <w:b/>
        </w:rPr>
        <w:t>-</w:t>
      </w:r>
      <w:r w:rsidR="008C1FE1">
        <w:rPr>
          <w:rFonts w:cstheme="minorHAnsi"/>
          <w:b/>
        </w:rPr>
        <w:t xml:space="preserve"> </w:t>
      </w:r>
      <w:r w:rsidRPr="00BA51B5">
        <w:rPr>
          <w:rFonts w:cstheme="minorHAnsi"/>
        </w:rPr>
        <w:t>veći su u odnosu na isto razdoblje prethodne godine za 81%. Najveće povećanje od</w:t>
      </w:r>
    </w:p>
    <w:p w:rsidR="00524A16" w:rsidRPr="00BA51B5" w:rsidRDefault="00524A16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</w:rPr>
        <w:t>čak 137% bilježe rashodi reprezentacije. Vezani su isključivo uz provođenje projekata EU. Ove godine je aktivno više projekata, pa su</w:t>
      </w:r>
    </w:p>
    <w:p w:rsidR="00524A16" w:rsidRPr="00BA51B5" w:rsidRDefault="00524A16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</w:rPr>
        <w:t>i ovi troškovi veći.</w:t>
      </w:r>
    </w:p>
    <w:p w:rsidR="00524A16" w:rsidRPr="00BA51B5" w:rsidRDefault="00524A16" w:rsidP="007C0E01">
      <w:pPr>
        <w:pStyle w:val="Bezproreda"/>
        <w:ind w:left="720"/>
        <w:jc w:val="both"/>
        <w:rPr>
          <w:rFonts w:cstheme="minorHAnsi"/>
        </w:rPr>
      </w:pPr>
    </w:p>
    <w:p w:rsidR="00524A16" w:rsidRPr="00BA51B5" w:rsidRDefault="00DC2B02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  <w:b/>
        </w:rPr>
        <w:t>Subvencije trgovačkim društvima iz EU sredstava</w:t>
      </w:r>
      <w:r w:rsidR="008C1FE1">
        <w:rPr>
          <w:rFonts w:cstheme="minorHAnsi"/>
          <w:b/>
        </w:rPr>
        <w:t xml:space="preserve"> </w:t>
      </w:r>
      <w:r w:rsidRPr="00BA51B5">
        <w:rPr>
          <w:rFonts w:cstheme="minorHAnsi"/>
          <w:b/>
        </w:rPr>
        <w:t>(šifra 353)</w:t>
      </w:r>
      <w:r w:rsidR="008C1FE1">
        <w:rPr>
          <w:rFonts w:cstheme="minorHAnsi"/>
          <w:b/>
        </w:rPr>
        <w:t xml:space="preserve"> </w:t>
      </w:r>
      <w:r w:rsidRPr="00BA51B5">
        <w:rPr>
          <w:rFonts w:cstheme="minorHAnsi"/>
          <w:b/>
        </w:rPr>
        <w:t>-</w:t>
      </w:r>
      <w:r w:rsidRPr="00BA51B5">
        <w:rPr>
          <w:rFonts w:cstheme="minorHAnsi"/>
        </w:rPr>
        <w:t xml:space="preserve"> Radi se o isplatama trg</w:t>
      </w:r>
      <w:r w:rsidR="008C1FE1">
        <w:rPr>
          <w:rFonts w:cstheme="minorHAnsi"/>
        </w:rPr>
        <w:t xml:space="preserve">ovačkim društvima TICM i </w:t>
      </w:r>
      <w:proofErr w:type="spellStart"/>
      <w:r w:rsidR="008C1FE1">
        <w:rPr>
          <w:rFonts w:cstheme="minorHAnsi"/>
        </w:rPr>
        <w:t>Menea</w:t>
      </w:r>
      <w:proofErr w:type="spellEnd"/>
      <w:r w:rsidR="008C1FE1">
        <w:rPr>
          <w:rFonts w:cstheme="minorHAnsi"/>
        </w:rPr>
        <w:t xml:space="preserve"> </w:t>
      </w:r>
      <w:r w:rsidRPr="00BA51B5">
        <w:rPr>
          <w:rFonts w:cstheme="minorHAnsi"/>
        </w:rPr>
        <w:t xml:space="preserve">za nadoknadu troškova putovanja po projektima Express i </w:t>
      </w:r>
      <w:proofErr w:type="spellStart"/>
      <w:r w:rsidRPr="00BA51B5">
        <w:rPr>
          <w:rFonts w:cstheme="minorHAnsi"/>
        </w:rPr>
        <w:t>DeCo</w:t>
      </w:r>
      <w:proofErr w:type="spellEnd"/>
      <w:r w:rsidRPr="00BA51B5">
        <w:rPr>
          <w:rFonts w:cstheme="minorHAnsi"/>
        </w:rPr>
        <w:t>.</w:t>
      </w:r>
    </w:p>
    <w:p w:rsidR="00DC2B02" w:rsidRPr="00BA51B5" w:rsidRDefault="00DC2B02" w:rsidP="007C0E01">
      <w:pPr>
        <w:pStyle w:val="Bezproreda"/>
        <w:ind w:left="720"/>
        <w:jc w:val="both"/>
        <w:rPr>
          <w:rFonts w:cstheme="minorHAnsi"/>
        </w:rPr>
      </w:pPr>
    </w:p>
    <w:p w:rsidR="00DC2B02" w:rsidRPr="00BA51B5" w:rsidRDefault="00DC2B02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  <w:b/>
        </w:rPr>
        <w:t>Pomoći međunarodnim institucijama i tijelima EU</w:t>
      </w:r>
      <w:r w:rsidR="008C1FE1">
        <w:rPr>
          <w:rFonts w:cstheme="minorHAnsi"/>
          <w:b/>
        </w:rPr>
        <w:t xml:space="preserve"> </w:t>
      </w:r>
      <w:r w:rsidRPr="00BA51B5">
        <w:rPr>
          <w:rFonts w:cstheme="minorHAnsi"/>
          <w:b/>
        </w:rPr>
        <w:t>(šifra 362)</w:t>
      </w:r>
      <w:r w:rsidR="008C1FE1">
        <w:rPr>
          <w:rFonts w:cstheme="minorHAnsi"/>
          <w:b/>
        </w:rPr>
        <w:t xml:space="preserve"> </w:t>
      </w:r>
      <w:r w:rsidRPr="00BA51B5">
        <w:rPr>
          <w:rFonts w:cstheme="minorHAnsi"/>
          <w:b/>
        </w:rPr>
        <w:t>-</w:t>
      </w:r>
      <w:r w:rsidR="008C1FE1">
        <w:rPr>
          <w:rFonts w:cstheme="minorHAnsi"/>
          <w:b/>
        </w:rPr>
        <w:t xml:space="preserve"> </w:t>
      </w:r>
      <w:r w:rsidRPr="00BA51B5">
        <w:rPr>
          <w:rFonts w:cstheme="minorHAnsi"/>
        </w:rPr>
        <w:t>radi se o isplati partnerima u Sloveniji po projektu BEE(A)WARE</w:t>
      </w:r>
    </w:p>
    <w:p w:rsidR="00DC2B02" w:rsidRPr="00BA51B5" w:rsidRDefault="00DC2B02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</w:rPr>
        <w:t>za ZNS 1.</w:t>
      </w:r>
    </w:p>
    <w:p w:rsidR="00DC2B02" w:rsidRPr="00BA51B5" w:rsidRDefault="00DC2B02" w:rsidP="007C0E01">
      <w:pPr>
        <w:pStyle w:val="Bezproreda"/>
        <w:jc w:val="both"/>
        <w:rPr>
          <w:rFonts w:cstheme="minorHAnsi"/>
        </w:rPr>
      </w:pPr>
    </w:p>
    <w:p w:rsidR="00DC2B02" w:rsidRPr="00BA51B5" w:rsidRDefault="00DC2B02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  <w:b/>
        </w:rPr>
        <w:t>Pomoći unutar općeg proračuna (šifra 363)</w:t>
      </w:r>
      <w:r w:rsidR="008C1FE1">
        <w:rPr>
          <w:rFonts w:cstheme="minorHAnsi"/>
          <w:b/>
        </w:rPr>
        <w:t xml:space="preserve"> </w:t>
      </w:r>
      <w:r w:rsidRPr="00BA51B5">
        <w:rPr>
          <w:rFonts w:cstheme="minorHAnsi"/>
          <w:b/>
        </w:rPr>
        <w:t>-</w:t>
      </w:r>
      <w:r w:rsidR="004F33C3" w:rsidRPr="00BA51B5">
        <w:rPr>
          <w:rFonts w:cstheme="minorHAnsi"/>
        </w:rPr>
        <w:t xml:space="preserve"> Međimurskom veleučilištu isplaćena je nadoknada putnih troškova po projektu</w:t>
      </w:r>
    </w:p>
    <w:p w:rsidR="004F33C3" w:rsidRPr="00BA51B5" w:rsidRDefault="004F33C3" w:rsidP="007C0E01">
      <w:pPr>
        <w:pStyle w:val="Bezproreda"/>
        <w:ind w:left="720"/>
        <w:jc w:val="both"/>
        <w:rPr>
          <w:rFonts w:cstheme="minorHAnsi"/>
        </w:rPr>
      </w:pPr>
      <w:proofErr w:type="spellStart"/>
      <w:r w:rsidRPr="00BA51B5">
        <w:rPr>
          <w:rFonts w:cstheme="minorHAnsi"/>
        </w:rPr>
        <w:t>DeCo</w:t>
      </w:r>
      <w:proofErr w:type="spellEnd"/>
      <w:r w:rsidRPr="00BA51B5">
        <w:rPr>
          <w:rFonts w:cstheme="minorHAnsi"/>
        </w:rPr>
        <w:t xml:space="preserve"> u iznosu od 1.341,24.</w:t>
      </w:r>
    </w:p>
    <w:p w:rsidR="004F33C3" w:rsidRPr="00BA51B5" w:rsidRDefault="004F33C3" w:rsidP="007C0E01">
      <w:pPr>
        <w:pStyle w:val="Bezproreda"/>
        <w:ind w:left="720"/>
        <w:jc w:val="both"/>
        <w:rPr>
          <w:rFonts w:cstheme="minorHAnsi"/>
        </w:rPr>
      </w:pPr>
    </w:p>
    <w:p w:rsidR="004F33C3" w:rsidRPr="00BA51B5" w:rsidRDefault="004F33C3" w:rsidP="007C0E01">
      <w:pPr>
        <w:pStyle w:val="Bezproreda"/>
        <w:ind w:firstLine="708"/>
        <w:jc w:val="both"/>
        <w:rPr>
          <w:rFonts w:cstheme="minorHAnsi"/>
        </w:rPr>
      </w:pPr>
      <w:r w:rsidRPr="00BA51B5">
        <w:rPr>
          <w:rFonts w:cstheme="minorHAnsi"/>
          <w:b/>
        </w:rPr>
        <w:t>Pomoći t</w:t>
      </w:r>
      <w:r w:rsidR="008C1FE1">
        <w:rPr>
          <w:rFonts w:cstheme="minorHAnsi"/>
          <w:b/>
        </w:rPr>
        <w:t>emeljem prijenosa EU sredstava (</w:t>
      </w:r>
      <w:r w:rsidRPr="00BA51B5">
        <w:rPr>
          <w:rFonts w:cstheme="minorHAnsi"/>
          <w:b/>
        </w:rPr>
        <w:t>šifra 368)</w:t>
      </w:r>
      <w:r w:rsidR="008C1FE1">
        <w:rPr>
          <w:rFonts w:cstheme="minorHAnsi"/>
          <w:b/>
        </w:rPr>
        <w:t xml:space="preserve"> </w:t>
      </w:r>
      <w:r w:rsidRPr="00BA51B5">
        <w:rPr>
          <w:rFonts w:cstheme="minorHAnsi"/>
          <w:b/>
        </w:rPr>
        <w:t>-</w:t>
      </w:r>
      <w:r w:rsidRPr="00BA51B5">
        <w:rPr>
          <w:rFonts w:cstheme="minorHAnsi"/>
        </w:rPr>
        <w:t xml:space="preserve"> Po projektu </w:t>
      </w:r>
      <w:proofErr w:type="spellStart"/>
      <w:r w:rsidRPr="00BA51B5">
        <w:rPr>
          <w:rFonts w:cstheme="minorHAnsi"/>
        </w:rPr>
        <w:t>Sharing</w:t>
      </w:r>
      <w:proofErr w:type="spellEnd"/>
      <w:r w:rsidRPr="00BA51B5">
        <w:rPr>
          <w:rFonts w:cstheme="minorHAnsi"/>
        </w:rPr>
        <w:t xml:space="preserve"> isplaćena je nadoknada troškova Općini Nedelišće.</w:t>
      </w:r>
    </w:p>
    <w:p w:rsidR="004F33C3" w:rsidRPr="00BA51B5" w:rsidRDefault="004F33C3" w:rsidP="00314860">
      <w:pPr>
        <w:pStyle w:val="Bezproreda"/>
        <w:ind w:left="720"/>
        <w:rPr>
          <w:rFonts w:cstheme="minorHAnsi"/>
        </w:rPr>
      </w:pPr>
    </w:p>
    <w:p w:rsidR="004F33C3" w:rsidRPr="00BA51B5" w:rsidRDefault="004F33C3" w:rsidP="008C1FE1">
      <w:pPr>
        <w:pStyle w:val="Bezproreda"/>
        <w:rPr>
          <w:rFonts w:cstheme="minorHAnsi"/>
        </w:rPr>
      </w:pPr>
    </w:p>
    <w:p w:rsidR="004F33C3" w:rsidRPr="00BA51B5" w:rsidRDefault="004F33C3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  <w:b/>
        </w:rPr>
        <w:lastRenderedPageBreak/>
        <w:t>Prijenosi između proračunskih korisnika istog proračuna (šifra 369)</w:t>
      </w:r>
      <w:r w:rsidRPr="00BA51B5">
        <w:rPr>
          <w:rFonts w:cstheme="minorHAnsi"/>
        </w:rPr>
        <w:t xml:space="preserve"> </w:t>
      </w:r>
      <w:r w:rsidR="008C1FE1">
        <w:rPr>
          <w:rFonts w:cstheme="minorHAnsi"/>
        </w:rPr>
        <w:t xml:space="preserve"> </w:t>
      </w:r>
      <w:r w:rsidR="008C1FE1" w:rsidRPr="008C1FE1">
        <w:rPr>
          <w:rFonts w:cstheme="minorHAnsi"/>
          <w:b/>
        </w:rPr>
        <w:t>-</w:t>
      </w:r>
      <w:r w:rsidR="008C1FE1">
        <w:rPr>
          <w:rFonts w:cstheme="minorHAnsi"/>
        </w:rPr>
        <w:t xml:space="preserve"> o</w:t>
      </w:r>
      <w:r w:rsidRPr="00BA51B5">
        <w:rPr>
          <w:rFonts w:cstheme="minorHAnsi"/>
        </w:rPr>
        <w:t>vi rashodi odnose se na isplatu naknade troškova putovanja</w:t>
      </w:r>
    </w:p>
    <w:p w:rsidR="00F80750" w:rsidRPr="00BA51B5" w:rsidRDefault="004F33C3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</w:rPr>
        <w:t xml:space="preserve">Međimurskoj županiji u iznosu od 912,23 eura i Metalskoj jezgri u iznosu od </w:t>
      </w:r>
      <w:r w:rsidR="00F80750" w:rsidRPr="00BA51B5">
        <w:rPr>
          <w:rFonts w:cstheme="minorHAnsi"/>
        </w:rPr>
        <w:t>1.028,86 eur, te isplata Javnoj ustanovi Međimurska priroda, kao p</w:t>
      </w:r>
      <w:r w:rsidR="00BA51B5" w:rsidRPr="00BA51B5">
        <w:rPr>
          <w:rFonts w:cstheme="minorHAnsi"/>
        </w:rPr>
        <w:t xml:space="preserve">artneru na projektu BEE(A)WARE, </w:t>
      </w:r>
      <w:r w:rsidR="00F80750" w:rsidRPr="00BA51B5">
        <w:rPr>
          <w:rFonts w:cstheme="minorHAnsi"/>
        </w:rPr>
        <w:t>33.427,82 eura po ZNS broj 1.</w:t>
      </w:r>
    </w:p>
    <w:p w:rsidR="00F80750" w:rsidRPr="00BA51B5" w:rsidRDefault="00F80750" w:rsidP="007C0E01">
      <w:pPr>
        <w:pStyle w:val="Bezproreda"/>
        <w:ind w:left="720"/>
        <w:jc w:val="both"/>
        <w:rPr>
          <w:rFonts w:cstheme="minorHAnsi"/>
        </w:rPr>
      </w:pPr>
    </w:p>
    <w:p w:rsidR="00F80750" w:rsidRPr="00BA51B5" w:rsidRDefault="00F80750" w:rsidP="007C0E01">
      <w:pPr>
        <w:pStyle w:val="Bezproreda"/>
        <w:ind w:left="720"/>
        <w:jc w:val="both"/>
        <w:rPr>
          <w:rFonts w:cstheme="minorHAnsi"/>
        </w:rPr>
      </w:pPr>
    </w:p>
    <w:p w:rsidR="00314860" w:rsidRPr="00BA51B5" w:rsidRDefault="00314860" w:rsidP="007C0E01">
      <w:pPr>
        <w:pStyle w:val="Bezproreda"/>
        <w:numPr>
          <w:ilvl w:val="0"/>
          <w:numId w:val="2"/>
        </w:numPr>
        <w:jc w:val="both"/>
        <w:rPr>
          <w:rFonts w:cstheme="minorHAnsi"/>
          <w:b/>
        </w:rPr>
      </w:pPr>
      <w:r w:rsidRPr="00BA51B5">
        <w:rPr>
          <w:rFonts w:cstheme="minorHAnsi"/>
          <w:b/>
        </w:rPr>
        <w:t>IZVJEŠTAJ O ZADUŽIVANJU, IZVJEŠTAJ O DANIM JAMSTVIMA I IZVJEŠTAJ O STANJU POTRAŽIVANJA I OBVEZA PO</w:t>
      </w:r>
    </w:p>
    <w:p w:rsidR="00314860" w:rsidRPr="00BA51B5" w:rsidRDefault="00314860" w:rsidP="007C0E01">
      <w:pPr>
        <w:pStyle w:val="Bezproreda"/>
        <w:ind w:left="720"/>
        <w:jc w:val="both"/>
        <w:rPr>
          <w:rFonts w:cstheme="minorHAnsi"/>
          <w:b/>
        </w:rPr>
      </w:pPr>
      <w:r w:rsidRPr="00BA51B5">
        <w:rPr>
          <w:rFonts w:cstheme="minorHAnsi"/>
          <w:b/>
        </w:rPr>
        <w:t>SUDSKIM SPOROVIMA</w:t>
      </w:r>
    </w:p>
    <w:p w:rsidR="00314860" w:rsidRPr="00BA51B5" w:rsidRDefault="00314860" w:rsidP="007C0E01">
      <w:pPr>
        <w:pStyle w:val="Bezproreda"/>
        <w:jc w:val="both"/>
        <w:rPr>
          <w:rFonts w:cstheme="minorHAnsi"/>
          <w:b/>
        </w:rPr>
      </w:pPr>
    </w:p>
    <w:p w:rsidR="00314860" w:rsidRPr="00BA51B5" w:rsidRDefault="00314860" w:rsidP="007C0E01">
      <w:pPr>
        <w:pStyle w:val="Bezproreda"/>
        <w:ind w:left="720"/>
        <w:jc w:val="both"/>
        <w:rPr>
          <w:rFonts w:cstheme="minorHAnsi"/>
        </w:rPr>
      </w:pPr>
      <w:r w:rsidRPr="00BA51B5">
        <w:rPr>
          <w:rFonts w:cstheme="minorHAnsi"/>
        </w:rPr>
        <w:t>Navedeni izvještaji nisu izrađeni jer n</w:t>
      </w:r>
      <w:r w:rsidR="007F1874" w:rsidRPr="00BA51B5">
        <w:rPr>
          <w:rFonts w:cstheme="minorHAnsi"/>
        </w:rPr>
        <w:t>ije</w:t>
      </w:r>
      <w:r w:rsidRPr="00BA51B5">
        <w:rPr>
          <w:rFonts w:cstheme="minorHAnsi"/>
        </w:rPr>
        <w:t xml:space="preserve"> bilo navedenih </w:t>
      </w:r>
      <w:r w:rsidR="007F1874" w:rsidRPr="00BA51B5">
        <w:rPr>
          <w:rFonts w:cstheme="minorHAnsi"/>
        </w:rPr>
        <w:t>transakcija.</w:t>
      </w:r>
    </w:p>
    <w:p w:rsidR="00314860" w:rsidRPr="00BA51B5" w:rsidRDefault="00314860" w:rsidP="00314860">
      <w:pPr>
        <w:pStyle w:val="Bezproreda"/>
        <w:ind w:left="720"/>
        <w:rPr>
          <w:rFonts w:cstheme="minorHAnsi"/>
        </w:rPr>
      </w:pPr>
    </w:p>
    <w:p w:rsidR="00D6693C" w:rsidRPr="00BA51B5" w:rsidRDefault="00D6693C" w:rsidP="00314860">
      <w:pPr>
        <w:pStyle w:val="Bezproreda"/>
        <w:ind w:left="720"/>
        <w:rPr>
          <w:rFonts w:cstheme="minorHAnsi"/>
        </w:rPr>
      </w:pPr>
    </w:p>
    <w:p w:rsidR="00D6693C" w:rsidRPr="00BA51B5" w:rsidRDefault="00D6693C" w:rsidP="00314860">
      <w:pPr>
        <w:pStyle w:val="Bezproreda"/>
        <w:ind w:left="720"/>
        <w:rPr>
          <w:rFonts w:cstheme="minorHAnsi"/>
        </w:rPr>
      </w:pPr>
    </w:p>
    <w:p w:rsidR="00D6693C" w:rsidRPr="00BA51B5" w:rsidRDefault="00D6693C" w:rsidP="00314860">
      <w:pPr>
        <w:pStyle w:val="Bezproreda"/>
        <w:ind w:left="720"/>
        <w:rPr>
          <w:rFonts w:cstheme="minorHAnsi"/>
        </w:rPr>
      </w:pPr>
      <w:r w:rsidRPr="00BA51B5">
        <w:rPr>
          <w:rFonts w:cstheme="minorHAnsi"/>
        </w:rPr>
        <w:t>U Čakovcu, 14. 7. 2025.</w:t>
      </w:r>
    </w:p>
    <w:p w:rsidR="007F1874" w:rsidRPr="00BA51B5" w:rsidRDefault="007F1874" w:rsidP="00314860">
      <w:pPr>
        <w:pStyle w:val="Bezproreda"/>
        <w:ind w:left="720"/>
        <w:rPr>
          <w:rFonts w:cstheme="minorHAnsi"/>
        </w:rPr>
      </w:pPr>
    </w:p>
    <w:p w:rsidR="007F1874" w:rsidRPr="00BA51B5" w:rsidRDefault="007F1874" w:rsidP="00314860">
      <w:pPr>
        <w:pStyle w:val="Bezproreda"/>
        <w:ind w:left="720"/>
        <w:rPr>
          <w:rFonts w:cstheme="minorHAnsi"/>
        </w:rPr>
      </w:pPr>
    </w:p>
    <w:p w:rsidR="00D6693C" w:rsidRPr="00BA51B5" w:rsidRDefault="00D6693C" w:rsidP="00314860">
      <w:pPr>
        <w:pStyle w:val="Bezproreda"/>
        <w:ind w:left="720"/>
        <w:rPr>
          <w:rFonts w:cstheme="minorHAnsi"/>
        </w:rPr>
      </w:pPr>
    </w:p>
    <w:p w:rsidR="00D6693C" w:rsidRPr="00BA51B5" w:rsidRDefault="00D6693C" w:rsidP="00D6693C">
      <w:pPr>
        <w:pStyle w:val="Bezproreda"/>
        <w:jc w:val="right"/>
        <w:rPr>
          <w:rFonts w:cstheme="minorHAnsi"/>
        </w:rPr>
      </w:pPr>
    </w:p>
    <w:p w:rsidR="00D6693C" w:rsidRPr="00BA51B5" w:rsidRDefault="00D6693C" w:rsidP="008C1FE1">
      <w:pPr>
        <w:pStyle w:val="Bezproreda"/>
        <w:spacing w:line="360" w:lineRule="auto"/>
        <w:jc w:val="right"/>
        <w:rPr>
          <w:rFonts w:cstheme="minorHAnsi"/>
        </w:rPr>
      </w:pPr>
      <w:r w:rsidRPr="00BA51B5">
        <w:rPr>
          <w:rFonts w:cstheme="minorHAnsi"/>
        </w:rPr>
        <w:t>Sandra Polanec Marinović</w:t>
      </w:r>
    </w:p>
    <w:p w:rsidR="00D6693C" w:rsidRPr="00BA51B5" w:rsidRDefault="00D6693C" w:rsidP="008C1FE1">
      <w:pPr>
        <w:pStyle w:val="Bezproreda"/>
        <w:spacing w:line="360" w:lineRule="auto"/>
        <w:jc w:val="right"/>
        <w:rPr>
          <w:rFonts w:cstheme="minorHAnsi"/>
        </w:rPr>
      </w:pPr>
      <w:r w:rsidRPr="00BA51B5">
        <w:rPr>
          <w:rFonts w:cstheme="minorHAnsi"/>
        </w:rPr>
        <w:t>ravnateljica</w:t>
      </w:r>
    </w:p>
    <w:sectPr w:rsidR="00D6693C" w:rsidRPr="00BA51B5" w:rsidSect="00DE4A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660D5"/>
    <w:multiLevelType w:val="hybridMultilevel"/>
    <w:tmpl w:val="484CE6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81740"/>
    <w:multiLevelType w:val="hybridMultilevel"/>
    <w:tmpl w:val="23E0BC52"/>
    <w:lvl w:ilvl="0" w:tplc="59045C60">
      <w:start w:val="1"/>
      <w:numFmt w:val="upperRoman"/>
      <w:lvlText w:val="%1."/>
      <w:lvlJc w:val="left"/>
      <w:pPr>
        <w:ind w:left="632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684" w:hanging="360"/>
      </w:pPr>
    </w:lvl>
    <w:lvl w:ilvl="2" w:tplc="041A001B" w:tentative="1">
      <w:start w:val="1"/>
      <w:numFmt w:val="lowerRoman"/>
      <w:lvlText w:val="%3."/>
      <w:lvlJc w:val="right"/>
      <w:pPr>
        <w:ind w:left="7404" w:hanging="180"/>
      </w:pPr>
    </w:lvl>
    <w:lvl w:ilvl="3" w:tplc="041A000F" w:tentative="1">
      <w:start w:val="1"/>
      <w:numFmt w:val="decimal"/>
      <w:lvlText w:val="%4."/>
      <w:lvlJc w:val="left"/>
      <w:pPr>
        <w:ind w:left="8124" w:hanging="360"/>
      </w:pPr>
    </w:lvl>
    <w:lvl w:ilvl="4" w:tplc="041A0019" w:tentative="1">
      <w:start w:val="1"/>
      <w:numFmt w:val="lowerLetter"/>
      <w:lvlText w:val="%5."/>
      <w:lvlJc w:val="left"/>
      <w:pPr>
        <w:ind w:left="8844" w:hanging="360"/>
      </w:pPr>
    </w:lvl>
    <w:lvl w:ilvl="5" w:tplc="041A001B" w:tentative="1">
      <w:start w:val="1"/>
      <w:numFmt w:val="lowerRoman"/>
      <w:lvlText w:val="%6."/>
      <w:lvlJc w:val="right"/>
      <w:pPr>
        <w:ind w:left="9564" w:hanging="180"/>
      </w:pPr>
    </w:lvl>
    <w:lvl w:ilvl="6" w:tplc="041A000F" w:tentative="1">
      <w:start w:val="1"/>
      <w:numFmt w:val="decimal"/>
      <w:lvlText w:val="%7."/>
      <w:lvlJc w:val="left"/>
      <w:pPr>
        <w:ind w:left="10284" w:hanging="360"/>
      </w:pPr>
    </w:lvl>
    <w:lvl w:ilvl="7" w:tplc="041A0019" w:tentative="1">
      <w:start w:val="1"/>
      <w:numFmt w:val="lowerLetter"/>
      <w:lvlText w:val="%8."/>
      <w:lvlJc w:val="left"/>
      <w:pPr>
        <w:ind w:left="11004" w:hanging="360"/>
      </w:pPr>
    </w:lvl>
    <w:lvl w:ilvl="8" w:tplc="041A001B" w:tentative="1">
      <w:start w:val="1"/>
      <w:numFmt w:val="lowerRoman"/>
      <w:lvlText w:val="%9."/>
      <w:lvlJc w:val="right"/>
      <w:pPr>
        <w:ind w:left="117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91"/>
    <w:rsid w:val="00022E70"/>
    <w:rsid w:val="0003243F"/>
    <w:rsid w:val="000403A0"/>
    <w:rsid w:val="000B2391"/>
    <w:rsid w:val="000B3F54"/>
    <w:rsid w:val="000B7629"/>
    <w:rsid w:val="000C1DDB"/>
    <w:rsid w:val="00181DBB"/>
    <w:rsid w:val="001839D3"/>
    <w:rsid w:val="001E14C2"/>
    <w:rsid w:val="002A3802"/>
    <w:rsid w:val="002B4036"/>
    <w:rsid w:val="002D3535"/>
    <w:rsid w:val="002D62D8"/>
    <w:rsid w:val="002F6A3C"/>
    <w:rsid w:val="00314860"/>
    <w:rsid w:val="00327193"/>
    <w:rsid w:val="00341088"/>
    <w:rsid w:val="003C5537"/>
    <w:rsid w:val="00402913"/>
    <w:rsid w:val="004579CC"/>
    <w:rsid w:val="00462906"/>
    <w:rsid w:val="00487E14"/>
    <w:rsid w:val="004903A7"/>
    <w:rsid w:val="00495F06"/>
    <w:rsid w:val="004F2856"/>
    <w:rsid w:val="004F33C3"/>
    <w:rsid w:val="0051226D"/>
    <w:rsid w:val="00516E35"/>
    <w:rsid w:val="00524A16"/>
    <w:rsid w:val="00553438"/>
    <w:rsid w:val="005B1875"/>
    <w:rsid w:val="005C3570"/>
    <w:rsid w:val="0061494C"/>
    <w:rsid w:val="006837A8"/>
    <w:rsid w:val="006B2E47"/>
    <w:rsid w:val="00763B6E"/>
    <w:rsid w:val="007A557B"/>
    <w:rsid w:val="007C0E01"/>
    <w:rsid w:val="007F1874"/>
    <w:rsid w:val="00820B29"/>
    <w:rsid w:val="0087455C"/>
    <w:rsid w:val="00892AFF"/>
    <w:rsid w:val="008C1FE1"/>
    <w:rsid w:val="008D1D3C"/>
    <w:rsid w:val="00905276"/>
    <w:rsid w:val="00953104"/>
    <w:rsid w:val="00A83C80"/>
    <w:rsid w:val="00A94376"/>
    <w:rsid w:val="00B41B34"/>
    <w:rsid w:val="00B6296D"/>
    <w:rsid w:val="00BA51B5"/>
    <w:rsid w:val="00BB131A"/>
    <w:rsid w:val="00BC3B0B"/>
    <w:rsid w:val="00BC3BC3"/>
    <w:rsid w:val="00BF0677"/>
    <w:rsid w:val="00BF628A"/>
    <w:rsid w:val="00C06D43"/>
    <w:rsid w:val="00C12C3E"/>
    <w:rsid w:val="00C5323D"/>
    <w:rsid w:val="00CA7267"/>
    <w:rsid w:val="00CB6861"/>
    <w:rsid w:val="00D14DA3"/>
    <w:rsid w:val="00D42B71"/>
    <w:rsid w:val="00D45CE8"/>
    <w:rsid w:val="00D6693C"/>
    <w:rsid w:val="00D87DB2"/>
    <w:rsid w:val="00D9372C"/>
    <w:rsid w:val="00D955B8"/>
    <w:rsid w:val="00DC2B02"/>
    <w:rsid w:val="00DD5A00"/>
    <w:rsid w:val="00DE4A88"/>
    <w:rsid w:val="00E13BF2"/>
    <w:rsid w:val="00E21346"/>
    <w:rsid w:val="00E46EE5"/>
    <w:rsid w:val="00E63F82"/>
    <w:rsid w:val="00E67DDF"/>
    <w:rsid w:val="00E770DC"/>
    <w:rsid w:val="00EB0290"/>
    <w:rsid w:val="00F525BB"/>
    <w:rsid w:val="00F6072A"/>
    <w:rsid w:val="00F668CE"/>
    <w:rsid w:val="00F776AF"/>
    <w:rsid w:val="00F80750"/>
    <w:rsid w:val="00F96454"/>
    <w:rsid w:val="00FB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E14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E4A8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40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E14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E4A8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40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FA3FE-ABA5-4B1E-89D5-EA45AB75C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2533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Mirna Vurušić Kriković</cp:lastModifiedBy>
  <cp:revision>5</cp:revision>
  <cp:lastPrinted>2025-07-14T11:08:00Z</cp:lastPrinted>
  <dcterms:created xsi:type="dcterms:W3CDTF">2025-07-22T07:53:00Z</dcterms:created>
  <dcterms:modified xsi:type="dcterms:W3CDTF">2025-07-24T11:49:00Z</dcterms:modified>
</cp:coreProperties>
</file>