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2ACC" w14:textId="729C34E7" w:rsidR="00B64BC8" w:rsidRDefault="00B64BC8" w:rsidP="00B64BC8">
      <w:pPr>
        <w:pStyle w:val="Tijeloteksta"/>
        <w:spacing w:after="0"/>
        <w:rPr>
          <w:rFonts w:cs="Times New Roman"/>
          <w:b/>
        </w:rPr>
      </w:pPr>
    </w:p>
    <w:p w14:paraId="2A8FD144" w14:textId="77777777" w:rsidR="00CA3C6E" w:rsidRDefault="00CA3C6E" w:rsidP="00B64BC8">
      <w:pPr>
        <w:pStyle w:val="Tijeloteksta"/>
        <w:spacing w:after="0"/>
        <w:rPr>
          <w:rFonts w:cs="Times New Roman"/>
          <w:b/>
        </w:rPr>
      </w:pPr>
    </w:p>
    <w:tbl>
      <w:tblPr>
        <w:tblW w:w="918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85"/>
        <w:gridCol w:w="6095"/>
      </w:tblGrid>
      <w:tr w:rsidR="009439CB" w:rsidRPr="00855F91" w14:paraId="2A9A4B77" w14:textId="77777777" w:rsidTr="00BF1DBF">
        <w:trPr>
          <w:trHeight w:val="27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28" w:type="dxa"/>
              <w:bottom w:w="28" w:type="dxa"/>
            </w:tcMar>
          </w:tcPr>
          <w:p w14:paraId="1A1329C6" w14:textId="77777777" w:rsidR="00CA3C6E" w:rsidRDefault="00CA3C6E" w:rsidP="00CA3C6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JAVNA USTANOVA ZA RAZVOJ MEĐIMURSKE ŽUPANIJE</w:t>
            </w:r>
            <w:r w:rsidRPr="008E0420">
              <w:rPr>
                <w:rFonts w:ascii="Tahoma" w:hAnsi="Tahoma" w:cs="Tahoma"/>
                <w:b/>
                <w:sz w:val="18"/>
                <w:szCs w:val="18"/>
              </w:rPr>
              <w:t xml:space="preserve"> REDEA</w:t>
            </w:r>
          </w:p>
          <w:p w14:paraId="62776965" w14:textId="77777777" w:rsidR="00CA3C6E" w:rsidRDefault="00CA3C6E" w:rsidP="00CA3C6E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  <w:p w14:paraId="4BEE178B" w14:textId="21981557" w:rsidR="009439CB" w:rsidRDefault="009439CB" w:rsidP="00CA3C6E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VREMENSKI RASPORED RADIONICE</w:t>
            </w:r>
          </w:p>
          <w:p w14:paraId="080A1314" w14:textId="04B4ED29" w:rsidR="009439CB" w:rsidRPr="00A869AA" w:rsidRDefault="009439CB" w:rsidP="00CA3C6E">
            <w:pPr>
              <w:spacing w:before="60" w:after="60"/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8</w:t>
            </w:r>
            <w:r w:rsidR="00EB3941">
              <w:rPr>
                <w:rFonts w:ascii="Tahoma" w:hAnsi="Tahoma" w:cs="Tahoma"/>
                <w:b/>
                <w:u w:val="single"/>
              </w:rPr>
              <w:t xml:space="preserve"> nastavnih</w:t>
            </w:r>
            <w:r w:rsidRPr="00A869AA">
              <w:rPr>
                <w:rFonts w:ascii="Tahoma" w:hAnsi="Tahoma" w:cs="Tahoma"/>
                <w:b/>
                <w:u w:val="single"/>
              </w:rPr>
              <w:t xml:space="preserve"> sati</w:t>
            </w:r>
          </w:p>
          <w:p w14:paraId="058AA91B" w14:textId="30DE19CB" w:rsidR="009439CB" w:rsidRDefault="009439CB" w:rsidP="00CA3C6E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AKTUALNOSTI IZ PODRUČJA JAVNE NABAVE</w:t>
            </w:r>
          </w:p>
          <w:p w14:paraId="0F65C57C" w14:textId="77777777" w:rsidR="00CA3C6E" w:rsidRDefault="00CA3C6E" w:rsidP="00CA3C6E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  <w:p w14:paraId="7E9B65B8" w14:textId="7D599305" w:rsidR="009439CB" w:rsidRPr="009648B0" w:rsidRDefault="004811A0" w:rsidP="00CA3C6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Multimedijalna dvorana Tehnološko-inovacijskog centra Međimurje, </w:t>
            </w:r>
            <w:r w:rsidR="009439CB">
              <w:rPr>
                <w:rFonts w:ascii="Tahoma" w:hAnsi="Tahoma" w:cs="Tahoma"/>
                <w:b/>
                <w:sz w:val="18"/>
                <w:szCs w:val="18"/>
              </w:rPr>
              <w:t>Bana Josipa Jelačića 22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</w:t>
            </w:r>
            <w:r w:rsidR="009439CB">
              <w:rPr>
                <w:rFonts w:ascii="Tahoma" w:hAnsi="Tahoma" w:cs="Tahoma"/>
                <w:b/>
                <w:sz w:val="18"/>
                <w:szCs w:val="18"/>
              </w:rPr>
              <w:t>, 40000 Čakovec</w:t>
            </w:r>
          </w:p>
        </w:tc>
      </w:tr>
      <w:tr w:rsidR="009439CB" w:rsidRPr="00855F91" w14:paraId="53658936" w14:textId="77777777" w:rsidTr="00BF1DBF">
        <w:trPr>
          <w:trHeight w:val="27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28" w:type="dxa"/>
              <w:bottom w:w="28" w:type="dxa"/>
            </w:tcMar>
          </w:tcPr>
          <w:p w14:paraId="1C3D9C66" w14:textId="77777777" w:rsidR="002F1155" w:rsidRDefault="002F1155" w:rsidP="00BF1DBF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  <w:p w14:paraId="38BF61B5" w14:textId="211420DE" w:rsidR="009439CB" w:rsidRDefault="009439CB" w:rsidP="00BF1DBF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18.</w:t>
            </w:r>
            <w:r w:rsidR="00EB394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10.</w:t>
            </w:r>
            <w:r w:rsidR="00EB394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202</w:t>
            </w:r>
            <w:r w:rsidR="00EB3941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. (SRIJEDA)</w:t>
            </w:r>
          </w:p>
          <w:p w14:paraId="7C4DE560" w14:textId="61D1ADBC" w:rsidR="002F1155" w:rsidRPr="00EF3C40" w:rsidRDefault="002F1155" w:rsidP="00BF1DBF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</w:tr>
      <w:tr w:rsidR="009439CB" w:rsidRPr="000A5DA4" w14:paraId="392ECB1E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794DC7D6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0</w:t>
            </w:r>
            <w:r w:rsidRPr="000A5DA4">
              <w:rPr>
                <w:rFonts w:ascii="Tahoma" w:hAnsi="Tahoma" w:cs="Tahoma"/>
              </w:rPr>
              <w:t xml:space="preserve">0 – </w:t>
            </w:r>
            <w:r>
              <w:rPr>
                <w:rFonts w:ascii="Tahoma" w:hAnsi="Tahoma" w:cs="Tahoma"/>
              </w:rPr>
              <w:t>09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30</w:t>
            </w:r>
          </w:p>
          <w:p w14:paraId="37F85A2C" w14:textId="77777777" w:rsidR="009439CB" w:rsidRPr="000A5DA4" w:rsidRDefault="009439CB" w:rsidP="00BF1DBF">
            <w:pPr>
              <w:spacing w:before="60" w:after="60"/>
              <w:rPr>
                <w:rFonts w:ascii="Tahoma" w:hAnsi="Tahoma" w:cs="Tahoma"/>
                <w:color w:val="F79646"/>
                <w:sz w:val="20"/>
                <w:szCs w:val="20"/>
              </w:rPr>
            </w:pPr>
            <w:r w:rsidRPr="000A5DA4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90</w:t>
            </w:r>
            <w:r w:rsidRPr="000A5DA4">
              <w:rPr>
                <w:rFonts w:ascii="Tahoma" w:hAnsi="Tahoma" w:cs="Tahoma"/>
              </w:rPr>
              <w:t xml:space="preserve"> minuta/</w:t>
            </w:r>
            <w:r>
              <w:rPr>
                <w:rFonts w:ascii="Tahoma" w:hAnsi="Tahoma" w:cs="Tahoma"/>
              </w:rPr>
              <w:t>2</w:t>
            </w:r>
            <w:r w:rsidRPr="000A5DA4">
              <w:rPr>
                <w:rFonts w:ascii="Tahoma" w:hAnsi="Tahoma" w:cs="Tahoma"/>
              </w:rPr>
              <w:t xml:space="preserve"> nastavna sata)</w:t>
            </w: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4DA82685" w14:textId="5F9772FE" w:rsidR="009439CB" w:rsidRPr="007B2BA0" w:rsidRDefault="009439CB" w:rsidP="00BF1DBF">
            <w:pPr>
              <w:pStyle w:val="default"/>
              <w:spacing w:before="0" w:beforeAutospacing="0" w:after="0" w:afterAutospacing="0"/>
              <w:rPr>
                <w:rStyle w:val="Naglaeno"/>
                <w:rFonts w:ascii="Tahoma" w:hAnsi="Tahoma" w:cs="Tahoma"/>
                <w:bCs/>
                <w:sz w:val="22"/>
                <w:szCs w:val="22"/>
              </w:rPr>
            </w:pP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Priprema i izrada dokumentacije o nabavi kroz primjere iz prakse-</w:t>
            </w:r>
            <w:r w:rsidR="00CA3C6E"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I.</w:t>
            </w:r>
            <w:r w:rsidR="00CA3C6E"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dio</w:t>
            </w:r>
          </w:p>
          <w:p w14:paraId="46DAA2AB" w14:textId="77777777" w:rsidR="009439CB" w:rsidRPr="00C77C74" w:rsidRDefault="009439CB" w:rsidP="00BF1DBF">
            <w:pPr>
              <w:pStyle w:val="default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9F589B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B251A8">
              <w:rPr>
                <w:rFonts w:ascii="Tahoma" w:hAnsi="Tahoma" w:cs="Tahoma"/>
                <w:bCs/>
                <w:sz w:val="22"/>
                <w:szCs w:val="22"/>
              </w:rPr>
              <w:t xml:space="preserve">Priprema i izrada dokumentacije o nabavi  </w:t>
            </w:r>
          </w:p>
          <w:p w14:paraId="18170E06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Obvezni i fakultativni razlozi za isključenje</w:t>
            </w:r>
          </w:p>
          <w:p w14:paraId="4781BC3E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Uvjeti sposobnosti</w:t>
            </w:r>
          </w:p>
          <w:p w14:paraId="571F7BFA" w14:textId="77777777" w:rsidR="009439CB" w:rsidRPr="00B251A8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U</w:t>
            </w:r>
            <w:r w:rsidRPr="00B251A8">
              <w:rPr>
                <w:rFonts w:ascii="Tahoma" w:hAnsi="Tahoma" w:cs="Tahoma"/>
                <w:bCs/>
                <w:sz w:val="22"/>
                <w:szCs w:val="22"/>
              </w:rPr>
              <w:t>vjeti i zahtjevi koji moraju biti ispunjeni sukladno posebnim propisima ili stručnim pravilima</w:t>
            </w:r>
          </w:p>
          <w:p w14:paraId="6DE3FD69" w14:textId="77777777" w:rsidR="009439CB" w:rsidRPr="00386249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Primjeri dokumentacije o nabavi iz provedenih postupaka javne nabave</w:t>
            </w:r>
          </w:p>
          <w:p w14:paraId="290E31C5" w14:textId="77777777" w:rsidR="002F1155" w:rsidRDefault="002F1155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16EA4D9" w14:textId="02A5ADEE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PPT, rasprava</w:t>
            </w:r>
          </w:p>
          <w:p w14:paraId="5CB6DBD1" w14:textId="77777777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610A897" w14:textId="77777777" w:rsidR="009439CB" w:rsidRDefault="009439CB" w:rsidP="002F1155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817E30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Predavačica: Mirjana Čusek-Slunjski, dipl.iur.</w:t>
            </w:r>
            <w: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(ANGELA d.o.o.)</w:t>
            </w:r>
          </w:p>
          <w:p w14:paraId="3B11E945" w14:textId="20980FCA" w:rsidR="002F1155" w:rsidRPr="002F1155" w:rsidRDefault="002F1155" w:rsidP="002F1155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</w:p>
        </w:tc>
      </w:tr>
      <w:tr w:rsidR="009439CB" w:rsidRPr="000A5DA4" w14:paraId="5E2823F8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53330993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 xml:space="preserve">0 – </w:t>
            </w:r>
            <w:r>
              <w:rPr>
                <w:rFonts w:ascii="Tahoma" w:hAnsi="Tahoma" w:cs="Tahoma"/>
              </w:rPr>
              <w:t>09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45</w:t>
            </w:r>
          </w:p>
          <w:p w14:paraId="680337C6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5E7F8BEE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 xml:space="preserve">Stanka </w:t>
            </w:r>
          </w:p>
        </w:tc>
      </w:tr>
      <w:tr w:rsidR="009439CB" w:rsidRPr="000A5DA4" w14:paraId="097487BB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44F8BA42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45</w:t>
            </w:r>
            <w:r w:rsidRPr="000A5DA4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1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15</w:t>
            </w:r>
          </w:p>
          <w:p w14:paraId="150E55AA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90</w:t>
            </w:r>
            <w:r w:rsidRPr="000A5DA4">
              <w:rPr>
                <w:rFonts w:ascii="Tahoma" w:hAnsi="Tahoma" w:cs="Tahoma"/>
              </w:rPr>
              <w:t xml:space="preserve"> minuta/</w:t>
            </w:r>
            <w:r>
              <w:rPr>
                <w:rFonts w:ascii="Tahoma" w:hAnsi="Tahoma" w:cs="Tahoma"/>
              </w:rPr>
              <w:t>2</w:t>
            </w:r>
            <w:r w:rsidRPr="000A5DA4">
              <w:rPr>
                <w:rFonts w:ascii="Tahoma" w:hAnsi="Tahoma" w:cs="Tahoma"/>
              </w:rPr>
              <w:t xml:space="preserve"> nastavna sata)</w:t>
            </w: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61F90C82" w14:textId="3B845AAD" w:rsidR="009439CB" w:rsidRPr="007B2BA0" w:rsidRDefault="009439CB" w:rsidP="00BF1DBF">
            <w:pPr>
              <w:pStyle w:val="default"/>
              <w:spacing w:before="0" w:beforeAutospacing="0" w:after="0" w:afterAutospacing="0"/>
              <w:rPr>
                <w:rStyle w:val="Naglaeno"/>
                <w:rFonts w:ascii="Tahoma" w:hAnsi="Tahoma" w:cs="Tahoma"/>
                <w:bCs/>
                <w:sz w:val="22"/>
                <w:szCs w:val="22"/>
              </w:rPr>
            </w:pP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Priprema i izrada dokumentacije o nabavi kroz primjere iz prakse-</w:t>
            </w:r>
            <w:r w:rsidR="00CA3C6E"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II.</w:t>
            </w:r>
            <w:r w:rsidR="00CA3C6E"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dio</w:t>
            </w:r>
          </w:p>
          <w:p w14:paraId="2A61C872" w14:textId="77777777" w:rsidR="009439CB" w:rsidRDefault="009439CB" w:rsidP="00BF1DBF">
            <w:pPr>
              <w:pStyle w:val="Default0"/>
            </w:pPr>
          </w:p>
          <w:p w14:paraId="04538280" w14:textId="77777777" w:rsidR="009439CB" w:rsidRPr="00B251A8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B251A8">
              <w:rPr>
                <w:rFonts w:ascii="Tahoma" w:hAnsi="Tahoma" w:cs="Tahoma"/>
                <w:bCs/>
                <w:sz w:val="22"/>
                <w:szCs w:val="22"/>
              </w:rPr>
              <w:t>Specifični zahtjevi u postupcima javne nabave vezano uz</w:t>
            </w:r>
          </w:p>
          <w:p w14:paraId="12C22E1D" w14:textId="77777777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B251A8">
              <w:rPr>
                <w:rFonts w:ascii="Tahoma" w:hAnsi="Tahoma" w:cs="Tahoma"/>
                <w:bCs/>
                <w:sz w:val="22"/>
                <w:szCs w:val="22"/>
              </w:rPr>
              <w:t xml:space="preserve">Registar stvarnih vlasnika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sukladno </w:t>
            </w:r>
            <w:r w:rsidRPr="00B251A8">
              <w:rPr>
                <w:rFonts w:ascii="Tahoma" w:hAnsi="Tahoma" w:cs="Tahoma"/>
                <w:bCs/>
                <w:sz w:val="22"/>
                <w:szCs w:val="22"/>
              </w:rPr>
              <w:t>Zakon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u</w:t>
            </w:r>
            <w:r w:rsidRPr="00B251A8">
              <w:rPr>
                <w:rFonts w:ascii="Tahoma" w:hAnsi="Tahoma" w:cs="Tahoma"/>
                <w:bCs/>
                <w:sz w:val="22"/>
                <w:szCs w:val="22"/>
              </w:rPr>
              <w:t xml:space="preserve"> o sprječavanju pranja novca i financiranja terorizma (NN </w:t>
            </w:r>
            <w:hyperlink r:id="rId8" w:tgtFrame="_blank" w:history="1">
              <w:r w:rsidRPr="00B251A8">
                <w:rPr>
                  <w:rFonts w:ascii="Tahoma" w:hAnsi="Tahoma" w:cs="Tahoma"/>
                  <w:bCs/>
                  <w:sz w:val="22"/>
                  <w:szCs w:val="22"/>
                </w:rPr>
                <w:t>108/17</w:t>
              </w:r>
            </w:hyperlink>
            <w:r w:rsidRPr="00B251A8">
              <w:rPr>
                <w:rFonts w:ascii="Tahoma" w:hAnsi="Tahoma" w:cs="Tahoma"/>
                <w:bCs/>
                <w:sz w:val="22"/>
                <w:szCs w:val="22"/>
              </w:rPr>
              <w:t> i </w:t>
            </w:r>
            <w:hyperlink r:id="rId9" w:tgtFrame="_blank" w:history="1">
              <w:r w:rsidRPr="00B251A8">
                <w:rPr>
                  <w:rFonts w:ascii="Tahoma" w:hAnsi="Tahoma" w:cs="Tahoma"/>
                  <w:bCs/>
                  <w:sz w:val="22"/>
                  <w:szCs w:val="22"/>
                </w:rPr>
                <w:t>39/19</w:t>
              </w:r>
            </w:hyperlink>
            <w:r w:rsidRPr="00B251A8">
              <w:rPr>
                <w:rFonts w:ascii="Tahoma" w:hAnsi="Tahoma" w:cs="Tahoma"/>
                <w:bCs/>
                <w:sz w:val="22"/>
                <w:szCs w:val="22"/>
              </w:rPr>
              <w:t> i </w:t>
            </w:r>
            <w:hyperlink r:id="rId10" w:tgtFrame="_blank" w:history="1">
              <w:r w:rsidRPr="00B251A8">
                <w:rPr>
                  <w:rFonts w:ascii="Tahoma" w:hAnsi="Tahoma" w:cs="Tahoma"/>
                  <w:bCs/>
                  <w:sz w:val="22"/>
                  <w:szCs w:val="22"/>
                </w:rPr>
                <w:t>151/22</w:t>
              </w:r>
            </w:hyperlink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14:paraId="3E6FB832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B251A8">
              <w:rPr>
                <w:rFonts w:ascii="Tahoma" w:hAnsi="Tahoma" w:cs="Tahoma"/>
                <w:bCs/>
                <w:sz w:val="22"/>
                <w:szCs w:val="22"/>
              </w:rPr>
              <w:t xml:space="preserve">Specifični zahtjevi u postupcima javne nabave vezano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n</w:t>
            </w:r>
            <w:r w:rsidRPr="00386249">
              <w:rPr>
                <w:rFonts w:ascii="Tahoma" w:hAnsi="Tahoma" w:cs="Tahoma"/>
              </w:rPr>
              <w:t>ačelo „</w:t>
            </w:r>
            <w:r w:rsidRPr="00386249">
              <w:rPr>
                <w:rFonts w:ascii="Tahoma" w:hAnsi="Tahoma" w:cs="Tahoma"/>
                <w:bCs/>
                <w:sz w:val="22"/>
                <w:szCs w:val="22"/>
              </w:rPr>
              <w:t>ne nanosi bitnu štetu“ (eng. „Do no significant harm“) okolišnim ciljevima</w:t>
            </w:r>
          </w:p>
          <w:p w14:paraId="5EFA2FB4" w14:textId="77777777" w:rsidR="009439CB" w:rsidRPr="00386249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Primjeri dokumentacije o nabavi iz provedenih postupaka javne nabave</w:t>
            </w:r>
          </w:p>
          <w:p w14:paraId="3F04E88E" w14:textId="77777777" w:rsidR="009439CB" w:rsidRDefault="009439CB" w:rsidP="00BF1DBF">
            <w:pPr>
              <w:pStyle w:val="Odlomakpopisa"/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14:paraId="3A5A5319" w14:textId="77777777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PPT, rasprava</w:t>
            </w:r>
          </w:p>
          <w:p w14:paraId="3632B2CF" w14:textId="77777777" w:rsidR="009439CB" w:rsidRPr="00216DAD" w:rsidRDefault="009439CB" w:rsidP="00BF1DBF">
            <w:pPr>
              <w:pStyle w:val="Odlomakpopisa"/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14:paraId="5202890A" w14:textId="77777777" w:rsidR="009439CB" w:rsidRPr="00817E30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817E30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Predavačica: Mirjana Čusek-Slunjski, dipl.iur.</w:t>
            </w:r>
            <w: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(ANGELA d.o.o.)</w:t>
            </w:r>
          </w:p>
          <w:p w14:paraId="4650164E" w14:textId="77777777" w:rsidR="009439CB" w:rsidRPr="00216DAD" w:rsidRDefault="009439CB" w:rsidP="00BF1DBF">
            <w:pPr>
              <w:spacing w:after="0" w:line="240" w:lineRule="auto"/>
              <w:rPr>
                <w:rStyle w:val="Naglaeno"/>
                <w:rFonts w:ascii="Tahoma" w:hAnsi="Tahoma" w:cs="Tahoma"/>
                <w:b w:val="0"/>
                <w:bCs/>
              </w:rPr>
            </w:pPr>
          </w:p>
        </w:tc>
      </w:tr>
      <w:tr w:rsidR="009439CB" w:rsidRPr="000A5DA4" w14:paraId="55242B43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5687B8CB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lastRenderedPageBreak/>
              <w:t>1</w:t>
            </w:r>
            <w:r>
              <w:rPr>
                <w:rFonts w:ascii="Tahoma" w:hAnsi="Tahoma" w:cs="Tahoma"/>
              </w:rPr>
              <w:t>1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15</w:t>
            </w:r>
            <w:r w:rsidRPr="000A5DA4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2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0</w:t>
            </w:r>
            <w:r w:rsidRPr="000A5DA4">
              <w:rPr>
                <w:rFonts w:ascii="Tahoma" w:hAnsi="Tahoma" w:cs="Tahoma"/>
              </w:rPr>
              <w:t>0</w:t>
            </w: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2FC935DD" w14:textId="449E12F1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 xml:space="preserve">Stanka </w:t>
            </w:r>
            <w:r w:rsidR="0093347E">
              <w:rPr>
                <w:rFonts w:ascii="Tahoma" w:hAnsi="Tahoma" w:cs="Tahoma"/>
              </w:rPr>
              <w:t>za organizirani ručak</w:t>
            </w:r>
          </w:p>
        </w:tc>
      </w:tr>
      <w:tr w:rsidR="009439CB" w:rsidRPr="000A5DA4" w14:paraId="7A406F7A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679C8A38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0</w:t>
            </w:r>
            <w:r w:rsidRPr="000A5DA4">
              <w:rPr>
                <w:rFonts w:ascii="Tahoma" w:hAnsi="Tahoma" w:cs="Tahoma"/>
              </w:rPr>
              <w:t>0 – 1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>0</w:t>
            </w:r>
          </w:p>
          <w:p w14:paraId="7B6F8139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>(90 minuta/2 nastavna sata)</w:t>
            </w: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1FA72EA3" w14:textId="77777777" w:rsidR="009439CB" w:rsidRPr="007B2BA0" w:rsidRDefault="009439CB" w:rsidP="00BF1DBF">
            <w:pPr>
              <w:pStyle w:val="default"/>
              <w:spacing w:before="0" w:beforeAutospacing="0" w:after="0" w:afterAutospacing="0"/>
              <w:rPr>
                <w:rStyle w:val="Naglaeno"/>
                <w:rFonts w:ascii="Tahoma" w:hAnsi="Tahoma" w:cs="Tahoma"/>
                <w:bCs/>
                <w:sz w:val="22"/>
                <w:szCs w:val="22"/>
              </w:rPr>
            </w:pP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Elektronički oglasnik javne nabave (EOJN)</w:t>
            </w:r>
          </w:p>
          <w:p w14:paraId="6BB4DDE2" w14:textId="77777777" w:rsidR="009439CB" w:rsidRPr="00C77C74" w:rsidRDefault="009439CB" w:rsidP="00BF1DBF">
            <w:pPr>
              <w:pStyle w:val="default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B1098F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Objave javne nabave – prikaz po postupcima, fazama postupka i izmjena tijekom izvršenja ugovora</w:t>
            </w:r>
          </w:p>
          <w:p w14:paraId="66C8807F" w14:textId="77777777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68844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Najava nove platforme EOJN – što će se izmijeniti/poboljšati: </w:t>
            </w:r>
          </w:p>
          <w:p w14:paraId="70D66367" w14:textId="77777777" w:rsidR="009439CB" w:rsidRDefault="009439CB" w:rsidP="009439CB">
            <w:pPr>
              <w:pStyle w:val="default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82210B">
              <w:rPr>
                <w:rFonts w:ascii="Tahoma" w:hAnsi="Tahoma" w:cs="Tahoma"/>
                <w:bCs/>
                <w:sz w:val="22"/>
                <w:szCs w:val="22"/>
              </w:rPr>
              <w:t xml:space="preserve">dvojezični CMS, prethodno savjetovanje s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gospodarskim subjektima,</w:t>
            </w:r>
            <w:r w:rsidRPr="0082210B">
              <w:rPr>
                <w:rFonts w:ascii="Tahoma" w:hAnsi="Tahoma" w:cs="Tahoma"/>
                <w:bCs/>
                <w:sz w:val="22"/>
                <w:szCs w:val="22"/>
              </w:rPr>
              <w:t xml:space="preserve"> plan nabave, e-objave, ESPD modul, e-dokumentacija, TED web-servis, e-Nabava, dohvat dokaza iz nacionalnih registara / integracija SSL, e-Žalba, modul za provođenje postupaka kao središnje tijelo za nabavu, dinamički sustav nabave, mini-nadmetanja,</w:t>
            </w:r>
            <w:r w:rsidRPr="0082210B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 </w:t>
            </w:r>
            <w:r w:rsidRPr="0082210B">
              <w:rPr>
                <w:rFonts w:ascii="Tahoma" w:hAnsi="Tahoma" w:cs="Tahoma"/>
                <w:bCs/>
                <w:sz w:val="22"/>
                <w:szCs w:val="22"/>
              </w:rPr>
              <w:t>sustav naplate i mobilna aplikacija</w:t>
            </w:r>
          </w:p>
          <w:p w14:paraId="6BB06A4A" w14:textId="77777777" w:rsidR="009439CB" w:rsidRDefault="009439CB" w:rsidP="009439CB">
            <w:pPr>
              <w:pStyle w:val="default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82210B">
              <w:rPr>
                <w:rFonts w:ascii="Tahoma" w:hAnsi="Tahoma" w:cs="Tahoma"/>
                <w:bCs/>
                <w:sz w:val="22"/>
                <w:szCs w:val="22"/>
              </w:rPr>
              <w:t>do 1. prosinca 2023. godine moraju se razviti još programski moduli za prijavu putem NIAS / eIDAS sustava, registar ugovora, e-Koncesije i statistički modul; potom do 1. ožujka 2024. godine e-Plaćanja - ePristojba, modul jednostavne nabave, e-Dražba, objava postupaka po Zakonu o obnovi, otvoreni podaci JN i napredna korisnička podrška</w:t>
            </w:r>
          </w:p>
          <w:p w14:paraId="69EA8D18" w14:textId="77777777" w:rsidR="009439CB" w:rsidRPr="0082210B" w:rsidRDefault="009439CB" w:rsidP="00BF1DBF">
            <w:pPr>
              <w:pStyle w:val="default"/>
              <w:spacing w:before="0" w:beforeAutospacing="0" w:after="0" w:afterAutospacing="0"/>
              <w:ind w:left="108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633C76E" w14:textId="77777777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PPT, rasprava</w:t>
            </w:r>
          </w:p>
          <w:p w14:paraId="6B76AE82" w14:textId="77777777" w:rsidR="009439CB" w:rsidRPr="00216DAD" w:rsidRDefault="009439CB" w:rsidP="00BF1DBF">
            <w:pPr>
              <w:pStyle w:val="Odlomakpopisa"/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14:paraId="4311B27A" w14:textId="77777777" w:rsidR="009439CB" w:rsidRPr="00817E30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817E30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Predavačica: Mirjana Čusek-Slunjski, dipl.iur.</w:t>
            </w:r>
            <w: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(ANGELA d.o.o.)</w:t>
            </w:r>
          </w:p>
          <w:p w14:paraId="1DA5BC95" w14:textId="77777777" w:rsidR="009439CB" w:rsidRPr="00817E30" w:rsidRDefault="009439CB" w:rsidP="00BF1DBF">
            <w:pPr>
              <w:pStyle w:val="default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</w:tc>
      </w:tr>
      <w:tr w:rsidR="009439CB" w:rsidRPr="000A5DA4" w14:paraId="726B40CC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150182E0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>0 – 1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7606800C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 xml:space="preserve">Stanka </w:t>
            </w:r>
          </w:p>
        </w:tc>
      </w:tr>
      <w:tr w:rsidR="009439CB" w:rsidRPr="000A5DA4" w14:paraId="7DEAA57C" w14:textId="77777777" w:rsidTr="00BF1DBF">
        <w:trPr>
          <w:trHeight w:val="652"/>
        </w:trPr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</w:tcPr>
          <w:p w14:paraId="17A1B671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45</w:t>
            </w:r>
            <w:r w:rsidRPr="000A5DA4">
              <w:rPr>
                <w:rFonts w:ascii="Tahoma" w:hAnsi="Tahoma" w:cs="Tahoma"/>
              </w:rPr>
              <w:t xml:space="preserve"> – 1</w:t>
            </w:r>
            <w:r>
              <w:rPr>
                <w:rFonts w:ascii="Tahoma" w:hAnsi="Tahoma" w:cs="Tahoma"/>
              </w:rPr>
              <w:t>5</w:t>
            </w:r>
            <w:r w:rsidRPr="000A5DA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15</w:t>
            </w:r>
          </w:p>
          <w:p w14:paraId="31E0C8EB" w14:textId="77777777" w:rsidR="009439CB" w:rsidRPr="000A5DA4" w:rsidRDefault="009439CB" w:rsidP="00BF1DBF">
            <w:pPr>
              <w:spacing w:after="0" w:line="240" w:lineRule="auto"/>
              <w:rPr>
                <w:rFonts w:ascii="Tahoma" w:hAnsi="Tahoma" w:cs="Tahoma"/>
              </w:rPr>
            </w:pPr>
            <w:r w:rsidRPr="000A5DA4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90</w:t>
            </w:r>
            <w:r w:rsidRPr="000A5DA4">
              <w:rPr>
                <w:rFonts w:ascii="Tahoma" w:hAnsi="Tahoma" w:cs="Tahoma"/>
              </w:rPr>
              <w:t xml:space="preserve"> minuta/</w:t>
            </w:r>
            <w:r>
              <w:rPr>
                <w:rFonts w:ascii="Tahoma" w:hAnsi="Tahoma" w:cs="Tahoma"/>
              </w:rPr>
              <w:t>2</w:t>
            </w:r>
            <w:r w:rsidRPr="000A5DA4">
              <w:rPr>
                <w:rFonts w:ascii="Tahoma" w:hAnsi="Tahoma" w:cs="Tahoma"/>
              </w:rPr>
              <w:t xml:space="preserve"> nastavna sata)</w:t>
            </w:r>
          </w:p>
        </w:tc>
        <w:tc>
          <w:tcPr>
            <w:tcW w:w="6095" w:type="dxa"/>
            <w:shd w:val="clear" w:color="auto" w:fill="FFFFFF"/>
            <w:tcMar>
              <w:top w:w="28" w:type="dxa"/>
              <w:bottom w:w="28" w:type="dxa"/>
            </w:tcMar>
          </w:tcPr>
          <w:p w14:paraId="73F6B59F" w14:textId="77777777" w:rsidR="009439CB" w:rsidRPr="007B2BA0" w:rsidRDefault="009439CB" w:rsidP="00BF1DBF">
            <w:pPr>
              <w:pStyle w:val="default"/>
              <w:spacing w:before="0" w:beforeAutospacing="0" w:after="0" w:afterAutospacing="0"/>
              <w:rPr>
                <w:rStyle w:val="Naglaeno"/>
                <w:rFonts w:ascii="Tahoma" w:hAnsi="Tahoma" w:cs="Tahoma"/>
                <w:bCs/>
                <w:sz w:val="22"/>
                <w:szCs w:val="22"/>
              </w:rPr>
            </w:pPr>
            <w:r>
              <w:rPr>
                <w:rStyle w:val="Naglaeno"/>
                <w:rFonts w:ascii="Tahoma" w:hAnsi="Tahoma" w:cs="Tahoma"/>
                <w:bCs/>
                <w:sz w:val="22"/>
                <w:szCs w:val="22"/>
              </w:rPr>
              <w:t>Aktualnosti iz prakse državne komisije za kontrolu postupaka javne nabave i VUS-a -dokumentacija o nabavi</w:t>
            </w:r>
          </w:p>
          <w:p w14:paraId="5AA28CF2" w14:textId="77777777" w:rsidR="009439CB" w:rsidRPr="00C77C74" w:rsidRDefault="009439CB" w:rsidP="00BF1DBF">
            <w:pPr>
              <w:pStyle w:val="default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906073E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Najčešće greške kod kreiranja uvjeta i zahtjeva vezano uz opis predmeta nabave</w:t>
            </w:r>
          </w:p>
          <w:p w14:paraId="67509B81" w14:textId="77777777" w:rsidR="009439CB" w:rsidRPr="006808F1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Troškovnici</w:t>
            </w:r>
          </w:p>
          <w:p w14:paraId="1A6A96BB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Naglaeno"/>
                <w:rFonts w:ascii="Tahoma" w:hAnsi="Tahoma" w:cs="Tahoma"/>
                <w:b w:val="0"/>
                <w:bCs/>
                <w:sz w:val="22"/>
                <w:szCs w:val="22"/>
              </w:rPr>
            </w:pPr>
            <w:r>
              <w:rPr>
                <w:rStyle w:val="Naglaeno"/>
                <w:rFonts w:ascii="Tahoma" w:hAnsi="Tahoma" w:cs="Tahoma"/>
                <w:b w:val="0"/>
                <w:bCs/>
                <w:sz w:val="22"/>
                <w:szCs w:val="22"/>
              </w:rPr>
              <w:t>Jednakovrijednost</w:t>
            </w:r>
          </w:p>
          <w:p w14:paraId="062548DF" w14:textId="77777777" w:rsidR="009439CB" w:rsidRDefault="009439CB" w:rsidP="00BF1DBF">
            <w:pPr>
              <w:pStyle w:val="default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Primjeri iz prakse DKOM-a i VUS-a</w:t>
            </w:r>
          </w:p>
          <w:p w14:paraId="5F694AAF" w14:textId="77777777" w:rsidR="009439CB" w:rsidRDefault="009439CB" w:rsidP="00BF1DBF">
            <w:pPr>
              <w:pStyle w:val="default"/>
              <w:spacing w:before="0" w:beforeAutospacing="0" w:after="0" w:afterAutospacing="0"/>
              <w:rPr>
                <w:rStyle w:val="Naglaeno"/>
                <w:rFonts w:ascii="Tahoma" w:hAnsi="Tahoma" w:cs="Tahoma"/>
                <w:bCs/>
                <w:sz w:val="22"/>
                <w:szCs w:val="22"/>
              </w:rPr>
            </w:pPr>
          </w:p>
          <w:p w14:paraId="6562F3D6" w14:textId="77777777" w:rsidR="009439CB" w:rsidRDefault="009439CB" w:rsidP="00BF1DBF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PPT, rasprava</w:t>
            </w:r>
          </w:p>
          <w:p w14:paraId="203157E6" w14:textId="77777777" w:rsidR="009439CB" w:rsidRPr="00216DAD" w:rsidRDefault="009439CB" w:rsidP="00BF1DBF">
            <w:pPr>
              <w:pStyle w:val="Odlomakpopisa"/>
              <w:spacing w:after="0" w:line="240" w:lineRule="auto"/>
              <w:ind w:left="360"/>
              <w:rPr>
                <w:rFonts w:ascii="Tahoma" w:hAnsi="Tahoma" w:cs="Tahoma"/>
              </w:rPr>
            </w:pPr>
          </w:p>
          <w:p w14:paraId="19F2426A" w14:textId="2C0FA85B" w:rsidR="009439CB" w:rsidRPr="007C50E5" w:rsidRDefault="009439CB" w:rsidP="007C50E5">
            <w:pPr>
              <w:pStyle w:val="default"/>
              <w:spacing w:before="0" w:beforeAutospacing="0" w:after="0" w:afterAutospacing="0"/>
              <w:ind w:left="36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817E30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Predavačica: Mirjana Čusek-Slunjski, dipl.iur.</w:t>
            </w:r>
            <w: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(ANGELA d.o.o.)</w:t>
            </w:r>
          </w:p>
        </w:tc>
      </w:tr>
    </w:tbl>
    <w:p w14:paraId="2DDB831B" w14:textId="77777777" w:rsidR="009439CB" w:rsidRDefault="009439CB" w:rsidP="009439CB">
      <w:pPr>
        <w:spacing w:after="0" w:line="240" w:lineRule="auto"/>
        <w:rPr>
          <w:rFonts w:ascii="Tahoma" w:hAnsi="Tahoma" w:cs="Tahoma"/>
          <w:b/>
        </w:rPr>
      </w:pPr>
    </w:p>
    <w:sectPr w:rsidR="009439CB" w:rsidSect="00FD7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F4C7" w14:textId="77777777" w:rsidR="00C76FF8" w:rsidRDefault="00C76FF8" w:rsidP="00750BA9">
      <w:pPr>
        <w:spacing w:after="0" w:line="240" w:lineRule="auto"/>
      </w:pPr>
      <w:r>
        <w:separator/>
      </w:r>
    </w:p>
  </w:endnote>
  <w:endnote w:type="continuationSeparator" w:id="0">
    <w:p w14:paraId="2036939D" w14:textId="77777777" w:rsidR="00C76FF8" w:rsidRDefault="00C76FF8" w:rsidP="0075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0FED" w14:textId="77777777" w:rsidR="007C50E5" w:rsidRDefault="007C50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A638" w14:textId="09B29C8B" w:rsidR="00FD7CFF" w:rsidRDefault="00FD7CFF" w:rsidP="00FD7CFF">
    <w:pPr>
      <w:jc w:val="center"/>
    </w:pPr>
    <w:r>
      <w:t>„Sadržaj edukacije isključiva je odgovornost Javne ustanove za razvoj Međimurske županije REDEA.“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A7C5" w14:textId="77777777" w:rsidR="007C50E5" w:rsidRDefault="007C50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AF7E" w14:textId="77777777" w:rsidR="00C76FF8" w:rsidRDefault="00C76FF8" w:rsidP="00750BA9">
      <w:pPr>
        <w:spacing w:after="0" w:line="240" w:lineRule="auto"/>
      </w:pPr>
      <w:r>
        <w:separator/>
      </w:r>
    </w:p>
  </w:footnote>
  <w:footnote w:type="continuationSeparator" w:id="0">
    <w:p w14:paraId="118DA98A" w14:textId="77777777" w:rsidR="00C76FF8" w:rsidRDefault="00C76FF8" w:rsidP="0075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5E55" w14:textId="77777777" w:rsidR="007C50E5" w:rsidRDefault="007C50E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8F45" w14:textId="4B46F3AA" w:rsidR="00FD7CFF" w:rsidRDefault="00FD7CFF" w:rsidP="00FD7CFF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BE0D9" wp14:editId="7244DA40">
          <wp:simplePos x="0" y="0"/>
          <wp:positionH relativeFrom="margin">
            <wp:posOffset>582930</wp:posOffset>
          </wp:positionH>
          <wp:positionV relativeFrom="margin">
            <wp:posOffset>-1013460</wp:posOffset>
          </wp:positionV>
          <wp:extent cx="5113020" cy="870769"/>
          <wp:effectExtent l="0" t="0" r="0" b="571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06" b="33982"/>
                  <a:stretch/>
                </pic:blipFill>
                <pic:spPr bwMode="auto">
                  <a:xfrm>
                    <a:off x="0" y="0"/>
                    <a:ext cx="5113020" cy="870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9E4B" w14:textId="77777777" w:rsidR="007C50E5" w:rsidRDefault="007C50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F86811"/>
    <w:multiLevelType w:val="hybridMultilevel"/>
    <w:tmpl w:val="43403D12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2B86"/>
    <w:multiLevelType w:val="hybridMultilevel"/>
    <w:tmpl w:val="4252A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B3D"/>
    <w:multiLevelType w:val="multilevel"/>
    <w:tmpl w:val="077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B13FA"/>
    <w:multiLevelType w:val="hybridMultilevel"/>
    <w:tmpl w:val="032CF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36BEA"/>
    <w:multiLevelType w:val="hybridMultilevel"/>
    <w:tmpl w:val="DAF6946C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284B"/>
    <w:multiLevelType w:val="hybridMultilevel"/>
    <w:tmpl w:val="DDA6A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7EB0"/>
    <w:multiLevelType w:val="hybridMultilevel"/>
    <w:tmpl w:val="0472DB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111F5"/>
    <w:multiLevelType w:val="hybridMultilevel"/>
    <w:tmpl w:val="0980B1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35F03"/>
    <w:multiLevelType w:val="hybridMultilevel"/>
    <w:tmpl w:val="99361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63625"/>
    <w:multiLevelType w:val="hybridMultilevel"/>
    <w:tmpl w:val="F11414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83E"/>
    <w:multiLevelType w:val="hybridMultilevel"/>
    <w:tmpl w:val="77348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5437A"/>
    <w:multiLevelType w:val="hybridMultilevel"/>
    <w:tmpl w:val="DF320F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E114F"/>
    <w:multiLevelType w:val="hybridMultilevel"/>
    <w:tmpl w:val="7846A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8F2"/>
    <w:multiLevelType w:val="hybridMultilevel"/>
    <w:tmpl w:val="91B6775C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6093A"/>
    <w:multiLevelType w:val="hybridMultilevel"/>
    <w:tmpl w:val="607AC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953DE"/>
    <w:multiLevelType w:val="hybridMultilevel"/>
    <w:tmpl w:val="78526C76"/>
    <w:lvl w:ilvl="0" w:tplc="E90C298E">
      <w:start w:val="9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0AF3"/>
    <w:multiLevelType w:val="multilevel"/>
    <w:tmpl w:val="9E0CC418"/>
    <w:lvl w:ilvl="0">
      <w:start w:val="1"/>
      <w:numFmt w:val="bullet"/>
      <w:lvlText w:val="‐"/>
      <w:lvlJc w:val="left"/>
      <w:pPr>
        <w:tabs>
          <w:tab w:val="num" w:pos="707"/>
        </w:tabs>
        <w:ind w:left="707" w:hanging="283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 w15:restartNumberingAfterBreak="0">
    <w:nsid w:val="38832C5D"/>
    <w:multiLevelType w:val="hybridMultilevel"/>
    <w:tmpl w:val="64BA9E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BB83D6D"/>
    <w:multiLevelType w:val="hybridMultilevel"/>
    <w:tmpl w:val="921A73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10982"/>
    <w:multiLevelType w:val="hybridMultilevel"/>
    <w:tmpl w:val="C07604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310C0B"/>
    <w:multiLevelType w:val="hybridMultilevel"/>
    <w:tmpl w:val="4DB8FA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08703D"/>
    <w:multiLevelType w:val="hybridMultilevel"/>
    <w:tmpl w:val="44FA84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21623A"/>
    <w:multiLevelType w:val="hybridMultilevel"/>
    <w:tmpl w:val="035411AE"/>
    <w:lvl w:ilvl="0" w:tplc="13D2E0E2">
      <w:start w:val="13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FA9"/>
    <w:multiLevelType w:val="hybridMultilevel"/>
    <w:tmpl w:val="24D6A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1325"/>
    <w:multiLevelType w:val="hybridMultilevel"/>
    <w:tmpl w:val="49BAB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C15B8"/>
    <w:multiLevelType w:val="hybridMultilevel"/>
    <w:tmpl w:val="6E1A56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217E8"/>
    <w:multiLevelType w:val="hybridMultilevel"/>
    <w:tmpl w:val="AC444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0B9C"/>
    <w:multiLevelType w:val="hybridMultilevel"/>
    <w:tmpl w:val="0D9A3E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A1588"/>
    <w:multiLevelType w:val="hybridMultilevel"/>
    <w:tmpl w:val="266674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24D3C"/>
    <w:multiLevelType w:val="hybridMultilevel"/>
    <w:tmpl w:val="6B90E214"/>
    <w:lvl w:ilvl="0" w:tplc="81E242A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FB64DF28">
      <w:numFmt w:val="bullet"/>
      <w:lvlText w:val="−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D0CE1C62">
      <w:numFmt w:val="bullet"/>
      <w:lvlText w:val="–"/>
      <w:lvlJc w:val="left"/>
      <w:pPr>
        <w:ind w:left="2160" w:hanging="360"/>
      </w:pPr>
      <w:rPr>
        <w:rFonts w:ascii="Tahoma" w:eastAsia="Calibri" w:hAnsi="Tahoma" w:cs="Tahoma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D6D61"/>
    <w:multiLevelType w:val="hybridMultilevel"/>
    <w:tmpl w:val="D94CFB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31437D"/>
    <w:multiLevelType w:val="hybridMultilevel"/>
    <w:tmpl w:val="AB28C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80574"/>
    <w:multiLevelType w:val="hybridMultilevel"/>
    <w:tmpl w:val="A5DA1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0F55"/>
    <w:multiLevelType w:val="hybridMultilevel"/>
    <w:tmpl w:val="B2FABB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613B79"/>
    <w:multiLevelType w:val="hybridMultilevel"/>
    <w:tmpl w:val="9686261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543"/>
    <w:multiLevelType w:val="hybridMultilevel"/>
    <w:tmpl w:val="4BCE7F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14719"/>
    <w:multiLevelType w:val="hybridMultilevel"/>
    <w:tmpl w:val="8CC83C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66954"/>
    <w:multiLevelType w:val="hybridMultilevel"/>
    <w:tmpl w:val="FE06ED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9C5536"/>
    <w:multiLevelType w:val="hybridMultilevel"/>
    <w:tmpl w:val="60A632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06352"/>
    <w:multiLevelType w:val="hybridMultilevel"/>
    <w:tmpl w:val="17D6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C6953"/>
    <w:multiLevelType w:val="hybridMultilevel"/>
    <w:tmpl w:val="B3DC86F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12DE7"/>
    <w:multiLevelType w:val="hybridMultilevel"/>
    <w:tmpl w:val="5A5A8D2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98862">
    <w:abstractNumId w:val="38"/>
  </w:num>
  <w:num w:numId="2" w16cid:durableId="232930691">
    <w:abstractNumId w:val="42"/>
  </w:num>
  <w:num w:numId="3" w16cid:durableId="443841567">
    <w:abstractNumId w:val="11"/>
  </w:num>
  <w:num w:numId="4" w16cid:durableId="421224939">
    <w:abstractNumId w:val="35"/>
  </w:num>
  <w:num w:numId="5" w16cid:durableId="101189472">
    <w:abstractNumId w:val="20"/>
  </w:num>
  <w:num w:numId="6" w16cid:durableId="1034236296">
    <w:abstractNumId w:val="13"/>
  </w:num>
  <w:num w:numId="7" w16cid:durableId="713503656">
    <w:abstractNumId w:val="29"/>
  </w:num>
  <w:num w:numId="8" w16cid:durableId="1023634849">
    <w:abstractNumId w:val="32"/>
  </w:num>
  <w:num w:numId="9" w16cid:durableId="1385371498">
    <w:abstractNumId w:val="27"/>
  </w:num>
  <w:num w:numId="10" w16cid:durableId="673846244">
    <w:abstractNumId w:val="8"/>
  </w:num>
  <w:num w:numId="11" w16cid:durableId="259488526">
    <w:abstractNumId w:val="38"/>
  </w:num>
  <w:num w:numId="12" w16cid:durableId="1837763591">
    <w:abstractNumId w:val="40"/>
  </w:num>
  <w:num w:numId="13" w16cid:durableId="1857305767">
    <w:abstractNumId w:val="21"/>
  </w:num>
  <w:num w:numId="14" w16cid:durableId="395206054">
    <w:abstractNumId w:val="22"/>
  </w:num>
  <w:num w:numId="15" w16cid:durableId="707876886">
    <w:abstractNumId w:val="37"/>
  </w:num>
  <w:num w:numId="16" w16cid:durableId="608705157">
    <w:abstractNumId w:val="30"/>
  </w:num>
  <w:num w:numId="17" w16cid:durableId="2069719614">
    <w:abstractNumId w:val="26"/>
  </w:num>
  <w:num w:numId="18" w16cid:durableId="629750054">
    <w:abstractNumId w:val="19"/>
  </w:num>
  <w:num w:numId="19" w16cid:durableId="1488673150">
    <w:abstractNumId w:val="16"/>
  </w:num>
  <w:num w:numId="20" w16cid:durableId="360860759">
    <w:abstractNumId w:val="3"/>
  </w:num>
  <w:num w:numId="21" w16cid:durableId="1397321655">
    <w:abstractNumId w:val="10"/>
  </w:num>
  <w:num w:numId="22" w16cid:durableId="1618830634">
    <w:abstractNumId w:val="7"/>
  </w:num>
  <w:num w:numId="23" w16cid:durableId="529345440">
    <w:abstractNumId w:val="24"/>
  </w:num>
  <w:num w:numId="24" w16cid:durableId="1152796865">
    <w:abstractNumId w:val="4"/>
  </w:num>
  <w:num w:numId="25" w16cid:durableId="2027828535">
    <w:abstractNumId w:val="36"/>
  </w:num>
  <w:num w:numId="26" w16cid:durableId="1990940327">
    <w:abstractNumId w:val="31"/>
  </w:num>
  <w:num w:numId="27" w16cid:durableId="760830804">
    <w:abstractNumId w:val="17"/>
  </w:num>
  <w:num w:numId="28" w16cid:durableId="1422606871">
    <w:abstractNumId w:val="25"/>
  </w:num>
  <w:num w:numId="29" w16cid:durableId="801070445">
    <w:abstractNumId w:val="41"/>
  </w:num>
  <w:num w:numId="30" w16cid:durableId="147088712">
    <w:abstractNumId w:val="0"/>
  </w:num>
  <w:num w:numId="31" w16cid:durableId="222760477">
    <w:abstractNumId w:val="1"/>
  </w:num>
  <w:num w:numId="32" w16cid:durableId="509754459">
    <w:abstractNumId w:val="5"/>
  </w:num>
  <w:num w:numId="33" w16cid:durableId="616642854">
    <w:abstractNumId w:val="12"/>
  </w:num>
  <w:num w:numId="34" w16cid:durableId="1875195317">
    <w:abstractNumId w:val="18"/>
  </w:num>
  <w:num w:numId="35" w16cid:durableId="158085478">
    <w:abstractNumId w:val="14"/>
  </w:num>
  <w:num w:numId="36" w16cid:durableId="894462783">
    <w:abstractNumId w:val="39"/>
  </w:num>
  <w:num w:numId="37" w16cid:durableId="55907273">
    <w:abstractNumId w:val="28"/>
  </w:num>
  <w:num w:numId="38" w16cid:durableId="1708720456">
    <w:abstractNumId w:val="9"/>
  </w:num>
  <w:num w:numId="39" w16cid:durableId="1679192253">
    <w:abstractNumId w:val="2"/>
  </w:num>
  <w:num w:numId="40" w16cid:durableId="1036344650">
    <w:abstractNumId w:val="33"/>
  </w:num>
  <w:num w:numId="41" w16cid:durableId="1909150004">
    <w:abstractNumId w:val="15"/>
  </w:num>
  <w:num w:numId="42" w16cid:durableId="1510487618">
    <w:abstractNumId w:val="6"/>
  </w:num>
  <w:num w:numId="43" w16cid:durableId="1318343559">
    <w:abstractNumId w:val="5"/>
  </w:num>
  <w:num w:numId="44" w16cid:durableId="310134150">
    <w:abstractNumId w:val="43"/>
  </w:num>
  <w:num w:numId="45" w16cid:durableId="346829403">
    <w:abstractNumId w:val="0"/>
  </w:num>
  <w:num w:numId="46" w16cid:durableId="461309637">
    <w:abstractNumId w:val="34"/>
  </w:num>
  <w:num w:numId="47" w16cid:durableId="4675523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A9"/>
    <w:rsid w:val="000014C4"/>
    <w:rsid w:val="00005A47"/>
    <w:rsid w:val="00011503"/>
    <w:rsid w:val="000167B1"/>
    <w:rsid w:val="00037B80"/>
    <w:rsid w:val="00075825"/>
    <w:rsid w:val="000A5DA4"/>
    <w:rsid w:val="000B7890"/>
    <w:rsid w:val="000C14C9"/>
    <w:rsid w:val="000C65FA"/>
    <w:rsid w:val="000E45DF"/>
    <w:rsid w:val="0014795B"/>
    <w:rsid w:val="00152378"/>
    <w:rsid w:val="001915CA"/>
    <w:rsid w:val="001A1648"/>
    <w:rsid w:val="001A5842"/>
    <w:rsid w:val="001D56E6"/>
    <w:rsid w:val="002448CD"/>
    <w:rsid w:val="00263B52"/>
    <w:rsid w:val="00280E6F"/>
    <w:rsid w:val="0029363E"/>
    <w:rsid w:val="002938CF"/>
    <w:rsid w:val="00296AE0"/>
    <w:rsid w:val="002A5AE0"/>
    <w:rsid w:val="002E2A68"/>
    <w:rsid w:val="002E3188"/>
    <w:rsid w:val="002F1155"/>
    <w:rsid w:val="00323986"/>
    <w:rsid w:val="00352C08"/>
    <w:rsid w:val="00371108"/>
    <w:rsid w:val="00387396"/>
    <w:rsid w:val="00397837"/>
    <w:rsid w:val="003D6FC4"/>
    <w:rsid w:val="003E1735"/>
    <w:rsid w:val="00406A57"/>
    <w:rsid w:val="00415AA5"/>
    <w:rsid w:val="00417FC5"/>
    <w:rsid w:val="00433051"/>
    <w:rsid w:val="0043346D"/>
    <w:rsid w:val="00445918"/>
    <w:rsid w:val="004605B9"/>
    <w:rsid w:val="004811A0"/>
    <w:rsid w:val="00491EFF"/>
    <w:rsid w:val="00495DD1"/>
    <w:rsid w:val="004A6DBB"/>
    <w:rsid w:val="004C4AC5"/>
    <w:rsid w:val="004D4D39"/>
    <w:rsid w:val="004D6282"/>
    <w:rsid w:val="004F0235"/>
    <w:rsid w:val="00511BEA"/>
    <w:rsid w:val="00517D0A"/>
    <w:rsid w:val="005244CF"/>
    <w:rsid w:val="00524D41"/>
    <w:rsid w:val="00526CE1"/>
    <w:rsid w:val="00527B97"/>
    <w:rsid w:val="005354CC"/>
    <w:rsid w:val="005561FA"/>
    <w:rsid w:val="00565A34"/>
    <w:rsid w:val="005676C4"/>
    <w:rsid w:val="0057069F"/>
    <w:rsid w:val="005A1588"/>
    <w:rsid w:val="005B4815"/>
    <w:rsid w:val="005C4429"/>
    <w:rsid w:val="005C7B9A"/>
    <w:rsid w:val="005F107A"/>
    <w:rsid w:val="00602F4A"/>
    <w:rsid w:val="00626F4C"/>
    <w:rsid w:val="006808F1"/>
    <w:rsid w:val="006828D3"/>
    <w:rsid w:val="00683117"/>
    <w:rsid w:val="006A3310"/>
    <w:rsid w:val="006B3846"/>
    <w:rsid w:val="006C0A3A"/>
    <w:rsid w:val="006D009C"/>
    <w:rsid w:val="006D1429"/>
    <w:rsid w:val="006D71E0"/>
    <w:rsid w:val="006E6035"/>
    <w:rsid w:val="006F1287"/>
    <w:rsid w:val="00701898"/>
    <w:rsid w:val="00706520"/>
    <w:rsid w:val="00737152"/>
    <w:rsid w:val="00750BA9"/>
    <w:rsid w:val="007536AB"/>
    <w:rsid w:val="007558C7"/>
    <w:rsid w:val="007A65E4"/>
    <w:rsid w:val="007B2BA0"/>
    <w:rsid w:val="007C50E5"/>
    <w:rsid w:val="0080415C"/>
    <w:rsid w:val="00825CCC"/>
    <w:rsid w:val="00833769"/>
    <w:rsid w:val="00835A0D"/>
    <w:rsid w:val="008614ED"/>
    <w:rsid w:val="00881D51"/>
    <w:rsid w:val="00884C33"/>
    <w:rsid w:val="008915EB"/>
    <w:rsid w:val="0089439C"/>
    <w:rsid w:val="008962DB"/>
    <w:rsid w:val="008C2A13"/>
    <w:rsid w:val="008C3FD9"/>
    <w:rsid w:val="008E0420"/>
    <w:rsid w:val="008F19CA"/>
    <w:rsid w:val="009015FD"/>
    <w:rsid w:val="00907BB5"/>
    <w:rsid w:val="009165AA"/>
    <w:rsid w:val="00921EAD"/>
    <w:rsid w:val="0093347E"/>
    <w:rsid w:val="009439CB"/>
    <w:rsid w:val="009440FD"/>
    <w:rsid w:val="00945C07"/>
    <w:rsid w:val="00946DCF"/>
    <w:rsid w:val="00962928"/>
    <w:rsid w:val="0097431D"/>
    <w:rsid w:val="009805B9"/>
    <w:rsid w:val="00981E54"/>
    <w:rsid w:val="009967D9"/>
    <w:rsid w:val="009A1440"/>
    <w:rsid w:val="009A2280"/>
    <w:rsid w:val="009D0A36"/>
    <w:rsid w:val="009E12BA"/>
    <w:rsid w:val="009F0EB0"/>
    <w:rsid w:val="009F27F3"/>
    <w:rsid w:val="00A3599E"/>
    <w:rsid w:val="00A50967"/>
    <w:rsid w:val="00A765DB"/>
    <w:rsid w:val="00A830F6"/>
    <w:rsid w:val="00A869AA"/>
    <w:rsid w:val="00AA7EB4"/>
    <w:rsid w:val="00AC5CBD"/>
    <w:rsid w:val="00AD3543"/>
    <w:rsid w:val="00AD64BC"/>
    <w:rsid w:val="00AE550C"/>
    <w:rsid w:val="00AE5D6D"/>
    <w:rsid w:val="00AF6378"/>
    <w:rsid w:val="00AF718C"/>
    <w:rsid w:val="00AF7ADA"/>
    <w:rsid w:val="00B14907"/>
    <w:rsid w:val="00B223F0"/>
    <w:rsid w:val="00B266DF"/>
    <w:rsid w:val="00B26F18"/>
    <w:rsid w:val="00B470E8"/>
    <w:rsid w:val="00B51C8B"/>
    <w:rsid w:val="00B5207C"/>
    <w:rsid w:val="00B64BC8"/>
    <w:rsid w:val="00B64EE0"/>
    <w:rsid w:val="00B707D9"/>
    <w:rsid w:val="00B802E4"/>
    <w:rsid w:val="00B843DF"/>
    <w:rsid w:val="00B9155C"/>
    <w:rsid w:val="00BA08F3"/>
    <w:rsid w:val="00BA52EC"/>
    <w:rsid w:val="00BC37DC"/>
    <w:rsid w:val="00BD7193"/>
    <w:rsid w:val="00BD72F4"/>
    <w:rsid w:val="00BE60EA"/>
    <w:rsid w:val="00C2614D"/>
    <w:rsid w:val="00C26547"/>
    <w:rsid w:val="00C37244"/>
    <w:rsid w:val="00C712B2"/>
    <w:rsid w:val="00C76FF8"/>
    <w:rsid w:val="00C77C74"/>
    <w:rsid w:val="00C82A6F"/>
    <w:rsid w:val="00CA3C6E"/>
    <w:rsid w:val="00CD025B"/>
    <w:rsid w:val="00CE4523"/>
    <w:rsid w:val="00CF0F03"/>
    <w:rsid w:val="00D54879"/>
    <w:rsid w:val="00D568F2"/>
    <w:rsid w:val="00D610E7"/>
    <w:rsid w:val="00D63F56"/>
    <w:rsid w:val="00D71549"/>
    <w:rsid w:val="00D92CBC"/>
    <w:rsid w:val="00DC785A"/>
    <w:rsid w:val="00DF0E59"/>
    <w:rsid w:val="00DF51B3"/>
    <w:rsid w:val="00E06771"/>
    <w:rsid w:val="00E3281C"/>
    <w:rsid w:val="00E33084"/>
    <w:rsid w:val="00E42EC1"/>
    <w:rsid w:val="00E77245"/>
    <w:rsid w:val="00EA0659"/>
    <w:rsid w:val="00EB3941"/>
    <w:rsid w:val="00EB48FE"/>
    <w:rsid w:val="00EF1BF2"/>
    <w:rsid w:val="00EF3C40"/>
    <w:rsid w:val="00F14AC8"/>
    <w:rsid w:val="00F15869"/>
    <w:rsid w:val="00F34F48"/>
    <w:rsid w:val="00F42BA5"/>
    <w:rsid w:val="00F61930"/>
    <w:rsid w:val="00F65B9E"/>
    <w:rsid w:val="00F721AD"/>
    <w:rsid w:val="00F731E8"/>
    <w:rsid w:val="00F770F0"/>
    <w:rsid w:val="00F87219"/>
    <w:rsid w:val="00FB2BBD"/>
    <w:rsid w:val="00FD7CFF"/>
    <w:rsid w:val="00FE292D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A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750BA9"/>
    <w:pPr>
      <w:ind w:left="720"/>
      <w:contextualSpacing/>
    </w:pPr>
    <w:rPr>
      <w:rFonts w:eastAsia="Times New Roman"/>
    </w:rPr>
  </w:style>
  <w:style w:type="paragraph" w:styleId="Tekstfusnote">
    <w:name w:val="footnote text"/>
    <w:basedOn w:val="Normal"/>
    <w:link w:val="TekstfusnoteChar"/>
    <w:semiHidden/>
    <w:rsid w:val="00750B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750BA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750BA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29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38C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9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38CF"/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0A5DA4"/>
    <w:rPr>
      <w:rFonts w:cs="Times New Roman"/>
      <w:b/>
    </w:rPr>
  </w:style>
  <w:style w:type="paragraph" w:customStyle="1" w:styleId="default">
    <w:name w:val="default"/>
    <w:basedOn w:val="Normal"/>
    <w:rsid w:val="000A5DA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A7EB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61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4982">
    <w:name w:val="box_454982"/>
    <w:basedOn w:val="Normal"/>
    <w:rsid w:val="00A86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0F0"/>
    <w:rPr>
      <w:rFonts w:ascii="Segoe UI" w:eastAsia="Calibri" w:hAnsi="Segoe UI" w:cs="Segoe UI"/>
      <w:sz w:val="18"/>
      <w:szCs w:val="18"/>
    </w:rPr>
  </w:style>
  <w:style w:type="paragraph" w:customStyle="1" w:styleId="box454981">
    <w:name w:val="box_454981"/>
    <w:basedOn w:val="Normal"/>
    <w:rsid w:val="00F77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lrzxr">
    <w:name w:val="lrzxr"/>
    <w:basedOn w:val="Zadanifontodlomka"/>
    <w:rsid w:val="008E0420"/>
  </w:style>
  <w:style w:type="paragraph" w:styleId="Tijeloteksta">
    <w:name w:val="Body Text"/>
    <w:basedOn w:val="Normal"/>
    <w:link w:val="TijelotekstaChar"/>
    <w:rsid w:val="00B64BC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B64BC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B64B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B64B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7_11_108_2488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2_12_151_23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4_39_800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9420-CEB5-42A2-8DA3-C63FF87E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2023-10-06T06:32:00Z</dcterms:created>
  <dcterms:modified xsi:type="dcterms:W3CDTF">2023-10-09T08:14:00Z</dcterms:modified>
</cp:coreProperties>
</file>