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3E3DA" w14:textId="25137308" w:rsidR="00ED55E2" w:rsidRDefault="00D63587" w:rsidP="00D63587">
      <w:pPr>
        <w:spacing w:after="200" w:line="276" w:lineRule="auto"/>
        <w:jc w:val="right"/>
        <w:rPr>
          <w:rFonts w:eastAsia="Calibri"/>
          <w:lang w:eastAsia="en-US"/>
        </w:rPr>
      </w:pPr>
      <w:r w:rsidRPr="00D63587">
        <w:rPr>
          <w:rFonts w:ascii="CarolinaBar-B39-25F2" w:hAnsi="CarolinaBar-B39-25F2"/>
          <w:color w:val="000000"/>
          <w:sz w:val="32"/>
          <w:szCs w:val="32"/>
        </w:rPr>
        <w:t>*P/1966822*</w:t>
      </w:r>
    </w:p>
    <w:p w14:paraId="23DDA5EF" w14:textId="778288F1" w:rsidR="00ED55E2" w:rsidRPr="0087229D" w:rsidRDefault="00ED55E2" w:rsidP="00ED55E2">
      <w:pPr>
        <w:spacing w:after="200" w:line="276" w:lineRule="auto"/>
        <w:jc w:val="both"/>
        <w:rPr>
          <w:rFonts w:eastAsia="Calibri"/>
          <w:bCs/>
          <w:lang w:eastAsia="en-US"/>
        </w:rPr>
      </w:pPr>
      <w:r w:rsidRPr="00DC630D">
        <w:rPr>
          <w:rFonts w:eastAsia="Calibri"/>
          <w:lang w:eastAsia="en-US"/>
        </w:rPr>
        <w:t xml:space="preserve">Na temelju Odluke o objavi Javnog poziva za </w:t>
      </w:r>
      <w:r w:rsidR="004325B2">
        <w:rPr>
          <w:rFonts w:eastAsia="Calibri"/>
          <w:lang w:eastAsia="en-US"/>
        </w:rPr>
        <w:t xml:space="preserve">sufinanciranje </w:t>
      </w:r>
      <w:r w:rsidRPr="00DC630D">
        <w:rPr>
          <w:rFonts w:eastAsia="Calibri"/>
          <w:lang w:eastAsia="en-US"/>
        </w:rPr>
        <w:t>provedbe EU projekata na regionalnoj i lokalnoj razini za 201</w:t>
      </w:r>
      <w:r w:rsidR="004325B2">
        <w:rPr>
          <w:rFonts w:eastAsia="Calibri"/>
          <w:lang w:eastAsia="en-US"/>
        </w:rPr>
        <w:t>9</w:t>
      </w:r>
      <w:r w:rsidRPr="00DC630D">
        <w:rPr>
          <w:rFonts w:eastAsia="Calibri"/>
          <w:lang w:eastAsia="en-US"/>
        </w:rPr>
        <w:t>. godinu</w:t>
      </w:r>
      <w:r w:rsidRPr="00875AE4">
        <w:rPr>
          <w:rFonts w:eastAsia="Calibri"/>
          <w:lang w:eastAsia="en-US"/>
        </w:rPr>
        <w:t xml:space="preserve"> </w:t>
      </w:r>
      <w:r w:rsidR="00D63587" w:rsidRPr="00875AE4">
        <w:rPr>
          <w:rFonts w:eastAsia="Calibri"/>
          <w:lang w:eastAsia="en-US"/>
        </w:rPr>
        <w:t xml:space="preserve">KLASA: </w:t>
      </w:r>
      <w:r w:rsidR="00D63587" w:rsidRPr="006363F1">
        <w:rPr>
          <w:rFonts w:eastAsia="Calibri"/>
          <w:lang w:eastAsia="en-US"/>
        </w:rPr>
        <w:t>402-07/19-02/1, URBROJ: 538-06-1-1/218-19-</w:t>
      </w:r>
      <w:r w:rsidR="00617280" w:rsidRPr="009E42D4">
        <w:rPr>
          <w:rFonts w:eastAsia="Calibri"/>
          <w:lang w:eastAsia="en-US"/>
        </w:rPr>
        <w:t>7</w:t>
      </w:r>
      <w:r w:rsidR="00D63587" w:rsidRPr="009E42D4">
        <w:rPr>
          <w:rFonts w:eastAsia="Calibri"/>
          <w:color w:val="FF0000"/>
          <w:lang w:eastAsia="en-US"/>
        </w:rPr>
        <w:t xml:space="preserve"> </w:t>
      </w:r>
      <w:r w:rsidR="00D63587" w:rsidRPr="009E42D4">
        <w:rPr>
          <w:rFonts w:eastAsia="Calibri"/>
          <w:lang w:eastAsia="en-US"/>
        </w:rPr>
        <w:t>od 2</w:t>
      </w:r>
      <w:r w:rsidR="00617280" w:rsidRPr="009E42D4">
        <w:rPr>
          <w:rFonts w:eastAsia="Calibri"/>
          <w:lang w:eastAsia="en-US"/>
        </w:rPr>
        <w:t>7</w:t>
      </w:r>
      <w:r w:rsidR="00D63587" w:rsidRPr="009E42D4">
        <w:rPr>
          <w:rFonts w:eastAsia="Calibri"/>
          <w:lang w:eastAsia="en-US"/>
        </w:rPr>
        <w:t>. lipnja 2019.,</w:t>
      </w:r>
      <w:r w:rsidRPr="009E42D4">
        <w:rPr>
          <w:rFonts w:eastAsia="Calibri"/>
          <w:lang w:eastAsia="en-US"/>
        </w:rPr>
        <w:t xml:space="preserve"> Ministarstvo</w:t>
      </w:r>
      <w:r w:rsidRPr="00DC630D">
        <w:rPr>
          <w:rFonts w:eastAsia="Calibri"/>
          <w:lang w:eastAsia="en-US"/>
        </w:rPr>
        <w:t xml:space="preserve"> regionalnoga razvoja i fondova Europske unije </w:t>
      </w:r>
      <w:r w:rsidRPr="00DC630D">
        <w:rPr>
          <w:rFonts w:eastAsia="Calibri"/>
          <w:bCs/>
          <w:lang w:eastAsia="en-US"/>
        </w:rPr>
        <w:t>objavljuje</w:t>
      </w:r>
    </w:p>
    <w:p w14:paraId="093398E5" w14:textId="77777777" w:rsidR="00ED55E2" w:rsidRPr="0087229D" w:rsidRDefault="00ED55E2" w:rsidP="00ED55E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7229D">
        <w:rPr>
          <w:rFonts w:eastAsia="Calibri"/>
          <w:b/>
          <w:bCs/>
          <w:lang w:eastAsia="en-US"/>
        </w:rPr>
        <w:t>J A V N I    P O Z I V</w:t>
      </w:r>
    </w:p>
    <w:p w14:paraId="058C3950" w14:textId="0E50C4E5" w:rsidR="005229EE" w:rsidRDefault="00ED55E2" w:rsidP="0008007B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229D">
        <w:rPr>
          <w:rFonts w:eastAsia="Calibri"/>
          <w:b/>
          <w:bCs/>
          <w:lang w:eastAsia="en-US"/>
        </w:rPr>
        <w:t xml:space="preserve">za sufinanciranje provedbe EU projekata na regionalnoj i lokalnoj razini </w:t>
      </w:r>
    </w:p>
    <w:p w14:paraId="1B7D3F38" w14:textId="7566D87D" w:rsidR="00ED55E2" w:rsidRPr="0087229D" w:rsidRDefault="00ED55E2" w:rsidP="0008007B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D028C1">
        <w:rPr>
          <w:rFonts w:eastAsia="Calibri"/>
          <w:b/>
          <w:bCs/>
          <w:lang w:eastAsia="en-US"/>
        </w:rPr>
        <w:t>za 201</w:t>
      </w:r>
      <w:r w:rsidR="003B6A90">
        <w:rPr>
          <w:rFonts w:eastAsia="Calibri"/>
          <w:b/>
          <w:bCs/>
          <w:lang w:eastAsia="en-US"/>
        </w:rPr>
        <w:t>9</w:t>
      </w:r>
      <w:r w:rsidRPr="00D028C1">
        <w:rPr>
          <w:rFonts w:eastAsia="Calibri"/>
          <w:b/>
          <w:bCs/>
          <w:lang w:eastAsia="en-US"/>
        </w:rPr>
        <w:t>. godinu</w:t>
      </w:r>
    </w:p>
    <w:p w14:paraId="2EEEF966" w14:textId="5FBCE53D" w:rsidR="00ED55E2" w:rsidRPr="0087229D" w:rsidRDefault="009B53E2" w:rsidP="009B53E2">
      <w:pPr>
        <w:keepNext/>
        <w:keepLines/>
        <w:numPr>
          <w:ilvl w:val="0"/>
          <w:numId w:val="3"/>
        </w:numPr>
        <w:tabs>
          <w:tab w:val="left" w:pos="851"/>
        </w:tabs>
        <w:spacing w:before="480" w:after="120" w:line="276" w:lineRule="auto"/>
        <w:ind w:left="426" w:firstLine="0"/>
        <w:outlineLvl w:val="0"/>
        <w:rPr>
          <w:b/>
          <w:bCs/>
          <w:szCs w:val="28"/>
          <w:lang w:eastAsia="en-US"/>
        </w:rPr>
      </w:pPr>
      <w:bookmarkStart w:id="0" w:name="_Hlk12611273"/>
      <w:r>
        <w:rPr>
          <w:b/>
          <w:bCs/>
          <w:szCs w:val="28"/>
          <w:lang w:eastAsia="en-US"/>
        </w:rPr>
        <w:t xml:space="preserve">  </w:t>
      </w:r>
      <w:r w:rsidR="00ED55E2" w:rsidRPr="0087229D">
        <w:rPr>
          <w:b/>
          <w:bCs/>
          <w:szCs w:val="28"/>
          <w:lang w:eastAsia="en-US"/>
        </w:rPr>
        <w:t>PREDMET JAVNOG POZIVA</w:t>
      </w:r>
    </w:p>
    <w:p w14:paraId="20E27E6C" w14:textId="508C481C" w:rsidR="00ED55E2" w:rsidRPr="0087229D" w:rsidRDefault="00ED55E2" w:rsidP="00ED55E2">
      <w:p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Predmet J</w:t>
      </w:r>
      <w:r w:rsidRPr="0087229D">
        <w:rPr>
          <w:rFonts w:eastAsia="Calibri"/>
          <w:lang w:eastAsia="en-US"/>
        </w:rPr>
        <w:t xml:space="preserve">avnog poziva je dodjela sredstava </w:t>
      </w:r>
      <w:r w:rsidR="005229EE">
        <w:rPr>
          <w:rFonts w:eastAsia="Calibri"/>
          <w:lang w:eastAsia="en-US"/>
        </w:rPr>
        <w:t>Programa</w:t>
      </w:r>
      <w:r w:rsidRPr="0087229D">
        <w:rPr>
          <w:rFonts w:eastAsia="Calibri"/>
          <w:lang w:eastAsia="en-US"/>
        </w:rPr>
        <w:t xml:space="preserve"> </w:t>
      </w:r>
      <w:r w:rsidR="005229EE" w:rsidRPr="0087229D">
        <w:rPr>
          <w:rFonts w:eastAsia="Calibri"/>
          <w:lang w:eastAsia="en-US"/>
        </w:rPr>
        <w:t>sufinanciranj</w:t>
      </w:r>
      <w:r w:rsidR="005229EE">
        <w:rPr>
          <w:rFonts w:eastAsia="Calibri"/>
          <w:lang w:eastAsia="en-US"/>
        </w:rPr>
        <w:t xml:space="preserve">a </w:t>
      </w:r>
      <w:r w:rsidRPr="0087229D">
        <w:rPr>
          <w:rFonts w:eastAsia="Calibri"/>
          <w:lang w:eastAsia="en-US"/>
        </w:rPr>
        <w:t xml:space="preserve">provedbe EU projekata na regionalnoj i lokalnoj razini (u nastavku teksta: </w:t>
      </w:r>
      <w:r w:rsidR="005229EE">
        <w:rPr>
          <w:rFonts w:eastAsia="Calibri"/>
          <w:lang w:eastAsia="en-US"/>
        </w:rPr>
        <w:t>Program</w:t>
      </w:r>
      <w:r w:rsidRPr="0087229D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u skladu s uvjetima utvrđenim u Uputama za</w:t>
      </w:r>
      <w:r w:rsidR="00273B26">
        <w:rPr>
          <w:rFonts w:eastAsia="Calibri"/>
          <w:lang w:eastAsia="en-US"/>
        </w:rPr>
        <w:t xml:space="preserve"> korisnike </w:t>
      </w:r>
      <w:r w:rsidRPr="001631BA">
        <w:rPr>
          <w:rFonts w:eastAsia="Calibri"/>
          <w:lang w:eastAsia="en-US"/>
        </w:rPr>
        <w:t>Javnog poziva za sufinanciranje provedbe EU projekata na regionalnoj i lokalnoj razini za 201</w:t>
      </w:r>
      <w:r w:rsidR="003B6A90">
        <w:rPr>
          <w:rFonts w:eastAsia="Calibri"/>
          <w:lang w:eastAsia="en-US"/>
        </w:rPr>
        <w:t>9</w:t>
      </w:r>
      <w:r w:rsidRPr="001631BA">
        <w:rPr>
          <w:rFonts w:eastAsia="Calibri"/>
          <w:lang w:eastAsia="en-US"/>
        </w:rPr>
        <w:t>. godinu</w:t>
      </w:r>
      <w:r>
        <w:rPr>
          <w:rFonts w:eastAsia="Calibri"/>
          <w:lang w:eastAsia="en-US"/>
        </w:rPr>
        <w:t xml:space="preserve"> (u nastavku teksta: </w:t>
      </w:r>
      <w:r w:rsidR="005229EE">
        <w:rPr>
          <w:rFonts w:eastAsia="Calibri"/>
          <w:lang w:eastAsia="en-US"/>
        </w:rPr>
        <w:t xml:space="preserve">Upute </w:t>
      </w:r>
      <w:r>
        <w:rPr>
          <w:rFonts w:eastAsia="Calibri"/>
          <w:lang w:eastAsia="en-US"/>
        </w:rPr>
        <w:t>za</w:t>
      </w:r>
      <w:r w:rsidR="00273B26">
        <w:rPr>
          <w:rFonts w:eastAsia="Calibri"/>
          <w:lang w:eastAsia="en-US"/>
        </w:rPr>
        <w:t xml:space="preserve"> korisnike</w:t>
      </w:r>
      <w:r>
        <w:rPr>
          <w:rFonts w:eastAsia="Calibri"/>
          <w:lang w:eastAsia="en-US"/>
        </w:rPr>
        <w:t>).</w:t>
      </w:r>
    </w:p>
    <w:p w14:paraId="2C18A9D6" w14:textId="30B72FF7" w:rsidR="00ED55E2" w:rsidRDefault="00ED55E2" w:rsidP="00ED55E2">
      <w:pPr>
        <w:spacing w:after="200"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Sredstva </w:t>
      </w:r>
      <w:r w:rsidR="005229EE">
        <w:rPr>
          <w:rFonts w:eastAsia="Calibri"/>
          <w:lang w:eastAsia="en-US"/>
        </w:rPr>
        <w:t>Programa</w:t>
      </w:r>
      <w:r w:rsidR="005229EE" w:rsidRPr="0087229D">
        <w:rPr>
          <w:rFonts w:eastAsia="Calibri"/>
          <w:lang w:eastAsia="en-US"/>
        </w:rPr>
        <w:t xml:space="preserve"> </w:t>
      </w:r>
      <w:r w:rsidRPr="0087229D">
        <w:rPr>
          <w:rFonts w:eastAsia="Calibri"/>
          <w:lang w:eastAsia="en-US"/>
        </w:rPr>
        <w:t xml:space="preserve">su bespovratna i namjenska, a usmjeravaju se za sufinanciranje provedbe EU projekata na regionalnoj i lokalnoj </w:t>
      </w:r>
      <w:r w:rsidRPr="00DC630D">
        <w:rPr>
          <w:rFonts w:eastAsia="Calibri"/>
          <w:lang w:eastAsia="en-US"/>
        </w:rPr>
        <w:t xml:space="preserve">razini korisnicima koji imaju sklopljen Ugovor o dodjeli bespovratnih sredstava </w:t>
      </w:r>
      <w:r w:rsidRPr="001631BA">
        <w:rPr>
          <w:rFonts w:eastAsia="Calibri"/>
          <w:lang w:eastAsia="en-US"/>
        </w:rPr>
        <w:t>iz fondova</w:t>
      </w:r>
      <w:r w:rsidR="005229EE">
        <w:rPr>
          <w:rFonts w:eastAsia="Calibri"/>
          <w:lang w:eastAsia="en-US"/>
        </w:rPr>
        <w:t xml:space="preserve"> </w:t>
      </w:r>
      <w:r w:rsidR="009B32AA">
        <w:rPr>
          <w:rFonts w:eastAsia="Calibri"/>
          <w:lang w:eastAsia="en-US"/>
        </w:rPr>
        <w:t xml:space="preserve">Europske unije </w:t>
      </w:r>
      <w:r w:rsidR="005229EE">
        <w:rPr>
          <w:rFonts w:eastAsia="Calibri"/>
          <w:lang w:eastAsia="en-US"/>
        </w:rPr>
        <w:t>(u nastavku teksta: Ugovor o EU projektu)</w:t>
      </w:r>
      <w:r w:rsidRPr="001631BA">
        <w:rPr>
          <w:rFonts w:eastAsia="Calibri"/>
          <w:lang w:eastAsia="en-US"/>
        </w:rPr>
        <w:t>.</w:t>
      </w:r>
      <w:r w:rsidRPr="00DC630D">
        <w:rPr>
          <w:rFonts w:eastAsia="Calibri"/>
          <w:lang w:eastAsia="en-US"/>
        </w:rPr>
        <w:t xml:space="preserve"> </w:t>
      </w:r>
    </w:p>
    <w:p w14:paraId="49383DD9" w14:textId="71754421" w:rsidR="00ED55E2" w:rsidRPr="00DC630D" w:rsidRDefault="00ED55E2" w:rsidP="00ED55E2">
      <w:pPr>
        <w:spacing w:after="200" w:line="276" w:lineRule="auto"/>
        <w:jc w:val="both"/>
        <w:rPr>
          <w:rFonts w:eastAsia="Calibri"/>
          <w:lang w:eastAsia="en-US"/>
        </w:rPr>
      </w:pPr>
      <w:r w:rsidRPr="00DC630D">
        <w:rPr>
          <w:rFonts w:eastAsia="Calibri"/>
          <w:lang w:eastAsia="en-US"/>
        </w:rPr>
        <w:t xml:space="preserve">Sredstva </w:t>
      </w:r>
      <w:r w:rsidR="005229EE">
        <w:rPr>
          <w:rFonts w:eastAsia="Calibri"/>
          <w:lang w:eastAsia="en-US"/>
        </w:rPr>
        <w:t xml:space="preserve">za provedbu Programa </w:t>
      </w:r>
      <w:r w:rsidRPr="001631BA">
        <w:rPr>
          <w:rFonts w:eastAsia="Calibri"/>
          <w:lang w:eastAsia="en-US"/>
        </w:rPr>
        <w:t>osigurana</w:t>
      </w:r>
      <w:r w:rsidRPr="00DC630D">
        <w:rPr>
          <w:rFonts w:eastAsia="Calibri"/>
          <w:lang w:eastAsia="en-US"/>
        </w:rPr>
        <w:t xml:space="preserve"> su u Državnom proračunu Republike Hrvatske za 201</w:t>
      </w:r>
      <w:r w:rsidR="003B6A90">
        <w:rPr>
          <w:rFonts w:eastAsia="Calibri"/>
          <w:lang w:eastAsia="en-US"/>
        </w:rPr>
        <w:t>9</w:t>
      </w:r>
      <w:r w:rsidRPr="00DC630D">
        <w:rPr>
          <w:rFonts w:eastAsia="Calibri"/>
          <w:lang w:eastAsia="en-US"/>
        </w:rPr>
        <w:t>. godinu i projekcijama za 20</w:t>
      </w:r>
      <w:r w:rsidR="003B6A90">
        <w:rPr>
          <w:rFonts w:eastAsia="Calibri"/>
          <w:lang w:eastAsia="en-US"/>
        </w:rPr>
        <w:t>20</w:t>
      </w:r>
      <w:r w:rsidRPr="00DC630D">
        <w:rPr>
          <w:rFonts w:eastAsia="Calibri"/>
          <w:lang w:eastAsia="en-US"/>
        </w:rPr>
        <w:t>. i 202</w:t>
      </w:r>
      <w:r w:rsidR="003B6A90">
        <w:rPr>
          <w:rFonts w:eastAsia="Calibri"/>
          <w:lang w:eastAsia="en-US"/>
        </w:rPr>
        <w:t>1</w:t>
      </w:r>
      <w:r w:rsidRPr="00DC630D">
        <w:rPr>
          <w:rFonts w:eastAsia="Calibri"/>
          <w:lang w:eastAsia="en-US"/>
        </w:rPr>
        <w:t xml:space="preserve">. godinu. Raspoloživi iznos sredstava koji se dodjeljuje u postupku </w:t>
      </w:r>
      <w:r w:rsidR="005229EE">
        <w:rPr>
          <w:rFonts w:eastAsia="Calibri"/>
          <w:lang w:eastAsia="en-US"/>
        </w:rPr>
        <w:t>J</w:t>
      </w:r>
      <w:r w:rsidR="005229EE" w:rsidRPr="00DC630D">
        <w:rPr>
          <w:rFonts w:eastAsia="Calibri"/>
          <w:lang w:eastAsia="en-US"/>
        </w:rPr>
        <w:t xml:space="preserve">avnog </w:t>
      </w:r>
      <w:r w:rsidRPr="00DC630D">
        <w:rPr>
          <w:rFonts w:eastAsia="Calibri"/>
          <w:lang w:eastAsia="en-US"/>
        </w:rPr>
        <w:t xml:space="preserve">poziva </w:t>
      </w:r>
      <w:r w:rsidRPr="00E000F4">
        <w:rPr>
          <w:rFonts w:eastAsia="Calibri"/>
          <w:lang w:eastAsia="en-US"/>
        </w:rPr>
        <w:t xml:space="preserve">je </w:t>
      </w:r>
      <w:r w:rsidR="003B6A90" w:rsidRPr="00E000F4">
        <w:rPr>
          <w:rFonts w:eastAsia="Calibri"/>
          <w:lang w:eastAsia="en-US"/>
        </w:rPr>
        <w:t>3</w:t>
      </w:r>
      <w:r w:rsidRPr="00E000F4">
        <w:rPr>
          <w:rFonts w:eastAsia="Calibri"/>
          <w:lang w:eastAsia="en-US"/>
        </w:rPr>
        <w:t>00.000.000,00 kuna (</w:t>
      </w:r>
      <w:proofErr w:type="spellStart"/>
      <w:r w:rsidR="003B6A90">
        <w:rPr>
          <w:rFonts w:eastAsia="Calibri"/>
          <w:lang w:eastAsia="en-US"/>
        </w:rPr>
        <w:t>tristo</w:t>
      </w:r>
      <w:r>
        <w:rPr>
          <w:rFonts w:eastAsia="Calibri"/>
          <w:lang w:eastAsia="en-US"/>
        </w:rPr>
        <w:t>milijunakunainulalipa</w:t>
      </w:r>
      <w:proofErr w:type="spellEnd"/>
      <w:r>
        <w:rPr>
          <w:rFonts w:eastAsia="Calibri"/>
          <w:lang w:eastAsia="en-US"/>
        </w:rPr>
        <w:t>)</w:t>
      </w:r>
      <w:r w:rsidRPr="00DC630D">
        <w:rPr>
          <w:rFonts w:eastAsia="Calibri"/>
          <w:lang w:eastAsia="en-US"/>
        </w:rPr>
        <w:t>.</w:t>
      </w:r>
    </w:p>
    <w:p w14:paraId="0DA99623" w14:textId="21B3DFD1" w:rsidR="00ED55E2" w:rsidRPr="00DC630D" w:rsidRDefault="009E42D4" w:rsidP="00ED55E2">
      <w:pPr>
        <w:keepNext/>
        <w:keepLines/>
        <w:numPr>
          <w:ilvl w:val="0"/>
          <w:numId w:val="3"/>
        </w:numPr>
        <w:spacing w:before="480" w:after="120" w:line="276" w:lineRule="auto"/>
        <w:ind w:left="426" w:firstLine="0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 xml:space="preserve"> </w:t>
      </w:r>
      <w:r w:rsidR="009B53E2">
        <w:rPr>
          <w:b/>
          <w:bCs/>
          <w:szCs w:val="28"/>
          <w:lang w:eastAsia="en-US"/>
        </w:rPr>
        <w:t xml:space="preserve"> </w:t>
      </w:r>
      <w:r w:rsidR="00ED55E2" w:rsidRPr="00DC630D">
        <w:rPr>
          <w:b/>
          <w:bCs/>
          <w:szCs w:val="28"/>
          <w:lang w:eastAsia="en-US"/>
        </w:rPr>
        <w:t xml:space="preserve">PRIHVATLJIVI KORISNICI </w:t>
      </w:r>
    </w:p>
    <w:p w14:paraId="3DF16A32" w14:textId="7FC86C2A" w:rsidR="00ED55E2" w:rsidRPr="0087229D" w:rsidRDefault="00ED55E2" w:rsidP="00ED55E2">
      <w:pPr>
        <w:spacing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Pravo podnošenja zahtjeva za </w:t>
      </w:r>
      <w:r w:rsidR="00045061">
        <w:rPr>
          <w:rFonts w:eastAsia="Calibri"/>
          <w:lang w:eastAsia="en-US"/>
        </w:rPr>
        <w:t>sufinanciranje provedbe EU projekta</w:t>
      </w:r>
      <w:r w:rsidRPr="0087229D">
        <w:rPr>
          <w:rFonts w:eastAsia="Calibri"/>
          <w:lang w:eastAsia="en-US"/>
        </w:rPr>
        <w:t xml:space="preserve"> imaju: </w:t>
      </w:r>
    </w:p>
    <w:p w14:paraId="7183E3D1" w14:textId="77777777" w:rsidR="00ED55E2" w:rsidRPr="0087229D" w:rsidRDefault="00ED55E2" w:rsidP="00ED55E2">
      <w:pPr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>jedinice lokalne i područne (regionalne) samouprave</w:t>
      </w:r>
    </w:p>
    <w:p w14:paraId="6BC7B917" w14:textId="77777777" w:rsidR="00ED55E2" w:rsidRPr="0087229D" w:rsidRDefault="00ED55E2" w:rsidP="00ED55E2">
      <w:pPr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>pravne osobe u većinskom vlasništvu ili suvlasništvu jedinica lokalne i područne (regionalne) samouprave</w:t>
      </w:r>
      <w:r>
        <w:rPr>
          <w:rFonts w:eastAsia="Calibri"/>
          <w:lang w:eastAsia="en-US"/>
        </w:rPr>
        <w:t xml:space="preserve"> (samo za svoje ime i za svoj račun)</w:t>
      </w:r>
    </w:p>
    <w:p w14:paraId="6814A469" w14:textId="77777777" w:rsidR="00ED55E2" w:rsidRPr="0087229D" w:rsidRDefault="00ED55E2" w:rsidP="00ED55E2">
      <w:pPr>
        <w:numPr>
          <w:ilvl w:val="0"/>
          <w:numId w:val="1"/>
        </w:numPr>
        <w:spacing w:after="120"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>ustanove čiji su osnivači jedinice lokalne i područne (regionalne) samouprave</w:t>
      </w:r>
    </w:p>
    <w:p w14:paraId="7AF43020" w14:textId="2CBABE71" w:rsidR="00ED55E2" w:rsidRPr="0087229D" w:rsidRDefault="00ED55E2" w:rsidP="00ED55E2">
      <w:pPr>
        <w:spacing w:after="120"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koje imaju sklopljen Ugovor </w:t>
      </w:r>
      <w:r w:rsidR="005229EE">
        <w:rPr>
          <w:rFonts w:eastAsia="Calibri"/>
          <w:lang w:eastAsia="en-US"/>
        </w:rPr>
        <w:t xml:space="preserve">o </w:t>
      </w:r>
      <w:r w:rsidRPr="0087229D">
        <w:rPr>
          <w:rFonts w:eastAsia="Calibri"/>
          <w:lang w:eastAsia="en-US"/>
        </w:rPr>
        <w:t>EU projektu u okviru:</w:t>
      </w:r>
    </w:p>
    <w:p w14:paraId="04E72F9E" w14:textId="47564F38" w:rsidR="00ED55E2" w:rsidRDefault="00173D96" w:rsidP="00ED55E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Operativnog programa </w:t>
      </w:r>
      <w:r w:rsidR="00ED55E2" w:rsidRPr="0087229D">
        <w:rPr>
          <w:rFonts w:eastAsia="Calibri"/>
          <w:lang w:eastAsia="en-US"/>
        </w:rPr>
        <w:t xml:space="preserve">Konkurentnost i kohezija, </w:t>
      </w:r>
      <w:r>
        <w:rPr>
          <w:rFonts w:eastAsia="Calibri"/>
          <w:lang w:eastAsia="en-US"/>
        </w:rPr>
        <w:t xml:space="preserve">Operativnog programa </w:t>
      </w:r>
      <w:r w:rsidR="00ED55E2" w:rsidRPr="0087229D">
        <w:rPr>
          <w:rFonts w:eastAsia="Calibri"/>
          <w:lang w:eastAsia="en-US"/>
        </w:rPr>
        <w:t>Učinkoviti ljudski potencijali, Program</w:t>
      </w:r>
      <w:r w:rsidR="00DF19CB">
        <w:rPr>
          <w:rFonts w:eastAsia="Calibri"/>
          <w:lang w:eastAsia="en-US"/>
        </w:rPr>
        <w:t>a</w:t>
      </w:r>
      <w:r w:rsidR="00ED55E2" w:rsidRPr="0087229D">
        <w:rPr>
          <w:rFonts w:eastAsia="Calibri"/>
          <w:lang w:eastAsia="en-US"/>
        </w:rPr>
        <w:t xml:space="preserve"> ruralnog razvoja i </w:t>
      </w:r>
      <w:r w:rsidR="00ED55E2">
        <w:rPr>
          <w:rFonts w:eastAsia="Calibri"/>
          <w:lang w:eastAsia="en-US"/>
        </w:rPr>
        <w:t>O</w:t>
      </w:r>
      <w:r w:rsidR="00ED55E2" w:rsidRPr="0087229D">
        <w:rPr>
          <w:rFonts w:eastAsia="Calibri"/>
          <w:lang w:eastAsia="en-US"/>
        </w:rPr>
        <w:t>perativnog programa za</w:t>
      </w:r>
      <w:r w:rsidR="00ED55E2">
        <w:rPr>
          <w:rFonts w:eastAsia="Calibri"/>
          <w:lang w:eastAsia="en-US"/>
        </w:rPr>
        <w:t xml:space="preserve"> pomorstvo i</w:t>
      </w:r>
      <w:r w:rsidR="00ED55E2" w:rsidRPr="0087229D">
        <w:rPr>
          <w:rFonts w:eastAsia="Calibri"/>
          <w:lang w:eastAsia="en-US"/>
        </w:rPr>
        <w:t xml:space="preserve"> ribarstvo </w:t>
      </w:r>
      <w:r w:rsidR="009B32AA">
        <w:rPr>
          <w:rFonts w:eastAsia="Calibri"/>
          <w:lang w:eastAsia="en-US"/>
        </w:rPr>
        <w:t xml:space="preserve">za </w:t>
      </w:r>
      <w:r w:rsidR="00ED55E2" w:rsidRPr="0087229D">
        <w:rPr>
          <w:rFonts w:eastAsia="Calibri"/>
          <w:lang w:eastAsia="en-US"/>
        </w:rPr>
        <w:t>programsko razdoblj</w:t>
      </w:r>
      <w:r w:rsidR="00ED55E2">
        <w:rPr>
          <w:rFonts w:eastAsia="Calibri"/>
          <w:lang w:eastAsia="en-US"/>
        </w:rPr>
        <w:t>e</w:t>
      </w:r>
      <w:r w:rsidR="00ED55E2" w:rsidRPr="0087229D">
        <w:rPr>
          <w:rFonts w:eastAsia="Calibri"/>
          <w:lang w:eastAsia="en-US"/>
        </w:rPr>
        <w:t xml:space="preserve"> 2014.-2020.</w:t>
      </w:r>
      <w:r w:rsidR="00B02BE2">
        <w:rPr>
          <w:rFonts w:eastAsia="Calibri"/>
          <w:lang w:eastAsia="en-US"/>
        </w:rPr>
        <w:t xml:space="preserve">, </w:t>
      </w:r>
    </w:p>
    <w:p w14:paraId="23002FEF" w14:textId="77777777" w:rsidR="00E1445E" w:rsidRDefault="00E1445E" w:rsidP="00ED55E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1445E">
        <w:rPr>
          <w:rFonts w:eastAsia="Calibri"/>
          <w:lang w:eastAsia="en-US"/>
        </w:rPr>
        <w:t>Europske teritorijalne suradnje u kojima sudjeluje Republika Hrvatska  (prekogranični, transnacionalni i međuregionalni programi) u programskom razdoblju 2014.-2020.,</w:t>
      </w:r>
    </w:p>
    <w:p w14:paraId="53797842" w14:textId="618C03EF" w:rsidR="00E1445E" w:rsidRDefault="00E1445E" w:rsidP="00E1445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E1445E">
        <w:rPr>
          <w:rFonts w:eastAsia="Calibri"/>
          <w:lang w:eastAsia="en-US"/>
        </w:rPr>
        <w:t xml:space="preserve"> </w:t>
      </w:r>
    </w:p>
    <w:p w14:paraId="76E49E25" w14:textId="537FCE8D" w:rsidR="00ED55E2" w:rsidRPr="003B6A90" w:rsidRDefault="00ED55E2">
      <w:pPr>
        <w:spacing w:after="120" w:line="276" w:lineRule="auto"/>
        <w:jc w:val="both"/>
        <w:rPr>
          <w:rFonts w:eastAsia="Calibri"/>
          <w:lang w:eastAsia="en-US"/>
        </w:rPr>
      </w:pPr>
      <w:r w:rsidRPr="003B6A90">
        <w:rPr>
          <w:rFonts w:eastAsia="Calibri"/>
          <w:lang w:eastAsia="en-US"/>
        </w:rPr>
        <w:t xml:space="preserve">te udovoljavaju ostalim uvjetima prihvatljivosti navedenim u točki 3. Uputa za </w:t>
      </w:r>
      <w:r w:rsidR="004A3275">
        <w:rPr>
          <w:rFonts w:eastAsia="Calibri"/>
          <w:lang w:eastAsia="en-US"/>
        </w:rPr>
        <w:t xml:space="preserve">korisnike </w:t>
      </w:r>
      <w:r w:rsidRPr="003B6A90">
        <w:rPr>
          <w:rFonts w:eastAsia="Calibri"/>
          <w:lang w:eastAsia="en-US"/>
        </w:rPr>
        <w:t xml:space="preserve">(u nastavku teksta: </w:t>
      </w:r>
      <w:r w:rsidR="009B32AA">
        <w:rPr>
          <w:rFonts w:eastAsia="Calibri"/>
          <w:lang w:eastAsia="en-US"/>
        </w:rPr>
        <w:t>K</w:t>
      </w:r>
      <w:r w:rsidRPr="003B6A90">
        <w:rPr>
          <w:rFonts w:eastAsia="Calibri"/>
          <w:lang w:eastAsia="en-US"/>
        </w:rPr>
        <w:t xml:space="preserve">orisnici). </w:t>
      </w:r>
    </w:p>
    <w:p w14:paraId="3B93F5B1" w14:textId="6DF3C6BD" w:rsidR="00ED55E2" w:rsidRPr="0087229D" w:rsidRDefault="005229EE" w:rsidP="00ED55E2">
      <w:pPr>
        <w:keepNext/>
        <w:keepLines/>
        <w:numPr>
          <w:ilvl w:val="0"/>
          <w:numId w:val="3"/>
        </w:numPr>
        <w:spacing w:before="480" w:after="120" w:line="276" w:lineRule="auto"/>
        <w:ind w:left="426" w:firstLine="0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lastRenderedPageBreak/>
        <w:t xml:space="preserve"> </w:t>
      </w:r>
      <w:r w:rsidR="009B53E2">
        <w:rPr>
          <w:b/>
          <w:bCs/>
          <w:szCs w:val="28"/>
          <w:lang w:eastAsia="en-US"/>
        </w:rPr>
        <w:t xml:space="preserve"> </w:t>
      </w:r>
      <w:r w:rsidR="00ED55E2" w:rsidRPr="0087229D">
        <w:rPr>
          <w:b/>
          <w:bCs/>
          <w:szCs w:val="28"/>
          <w:lang w:eastAsia="en-US"/>
        </w:rPr>
        <w:t xml:space="preserve">PRIHVATLJIVA PODRUČJA SUFINANCIRANJA </w:t>
      </w:r>
    </w:p>
    <w:p w14:paraId="364551B5" w14:textId="20DD83F5" w:rsidR="00ED55E2" w:rsidRPr="00386077" w:rsidRDefault="00ED55E2" w:rsidP="00ED55E2">
      <w:pPr>
        <w:spacing w:after="200" w:line="276" w:lineRule="auto"/>
        <w:jc w:val="both"/>
        <w:rPr>
          <w:rFonts w:eastAsia="Calibri"/>
          <w:lang w:eastAsia="en-US"/>
        </w:rPr>
      </w:pPr>
      <w:r w:rsidRPr="00386077">
        <w:rPr>
          <w:rFonts w:eastAsia="Calibri"/>
          <w:lang w:eastAsia="en-US"/>
        </w:rPr>
        <w:t xml:space="preserve">Prihvatljiva područja sufinanciranja su sva prihvatljiva područja za financiranje navedena u okviru programskih dokumenata za korištenje sredstava europskih strukturnih </w:t>
      </w:r>
      <w:r w:rsidR="00DF19CB">
        <w:rPr>
          <w:rFonts w:eastAsia="Calibri"/>
          <w:lang w:eastAsia="en-US"/>
        </w:rPr>
        <w:t xml:space="preserve">i </w:t>
      </w:r>
      <w:r w:rsidRPr="00386077">
        <w:rPr>
          <w:rFonts w:eastAsia="Calibri"/>
          <w:lang w:eastAsia="en-US"/>
        </w:rPr>
        <w:t xml:space="preserve">investicijskih fondova u Republici Hrvatskoj u </w:t>
      </w:r>
      <w:r w:rsidR="0005313C">
        <w:rPr>
          <w:rFonts w:eastAsia="Calibri"/>
          <w:lang w:eastAsia="en-US"/>
        </w:rPr>
        <w:t xml:space="preserve">financijskom </w:t>
      </w:r>
      <w:r w:rsidRPr="00386077">
        <w:rPr>
          <w:rFonts w:eastAsia="Calibri"/>
          <w:lang w:eastAsia="en-US"/>
        </w:rPr>
        <w:t xml:space="preserve">razdoblju 2014. - 2020. utvrđenih u Zakonu o uspostavi institucionalnog okvira za provedbu europskih strukturnih i investicijskih fondova u Republici Hrvatskoj u financijskom razdoblju 2014. - 2020. (Narodne novine, broj 92/14) </w:t>
      </w:r>
    </w:p>
    <w:p w14:paraId="1C5C4E65" w14:textId="403EA058" w:rsidR="00ED55E2" w:rsidRPr="00386077" w:rsidRDefault="00ED55E2" w:rsidP="00ED55E2">
      <w:pPr>
        <w:spacing w:after="200" w:line="276" w:lineRule="auto"/>
        <w:jc w:val="both"/>
        <w:rPr>
          <w:rFonts w:eastAsia="Calibri"/>
          <w:lang w:eastAsia="en-US"/>
        </w:rPr>
      </w:pPr>
      <w:r w:rsidRPr="00386077">
        <w:rPr>
          <w:rFonts w:eastAsia="Calibri"/>
          <w:lang w:eastAsia="en-US"/>
        </w:rPr>
        <w:t xml:space="preserve">Sredstva </w:t>
      </w:r>
      <w:r w:rsidR="005229EE">
        <w:rPr>
          <w:rFonts w:eastAsia="Calibri"/>
          <w:lang w:eastAsia="en-US"/>
        </w:rPr>
        <w:t xml:space="preserve">se </w:t>
      </w:r>
      <w:r w:rsidRPr="00386077">
        <w:rPr>
          <w:rFonts w:eastAsia="Calibri"/>
          <w:lang w:eastAsia="en-US"/>
        </w:rPr>
        <w:t xml:space="preserve">dodjeljuju isključivo radi sufinanciranja prihvatljivih troškova koje je </w:t>
      </w:r>
      <w:r w:rsidR="00746C8A">
        <w:rPr>
          <w:rFonts w:eastAsia="Calibri"/>
          <w:lang w:eastAsia="en-US"/>
        </w:rPr>
        <w:t>K</w:t>
      </w:r>
      <w:r w:rsidRPr="00386077">
        <w:rPr>
          <w:rFonts w:eastAsia="Calibri"/>
          <w:lang w:eastAsia="en-US"/>
        </w:rPr>
        <w:t xml:space="preserve">orisnik na temelju </w:t>
      </w:r>
      <w:r w:rsidR="00DD3766">
        <w:rPr>
          <w:rFonts w:eastAsia="Calibri"/>
          <w:lang w:eastAsia="en-US"/>
        </w:rPr>
        <w:t>U</w:t>
      </w:r>
      <w:r w:rsidR="00DD3766" w:rsidRPr="00386077">
        <w:rPr>
          <w:rFonts w:eastAsia="Calibri"/>
          <w:lang w:eastAsia="en-US"/>
        </w:rPr>
        <w:t xml:space="preserve">govora </w:t>
      </w:r>
      <w:r w:rsidRPr="00386077">
        <w:rPr>
          <w:rFonts w:eastAsia="Calibri"/>
          <w:lang w:eastAsia="en-US"/>
        </w:rPr>
        <w:t xml:space="preserve">o EU projektu dužan osigurati iz vlastitih izvora (učešće </w:t>
      </w:r>
      <w:r w:rsidR="00746C8A">
        <w:rPr>
          <w:rFonts w:eastAsia="Calibri"/>
          <w:lang w:eastAsia="en-US"/>
        </w:rPr>
        <w:t>K</w:t>
      </w:r>
      <w:r w:rsidRPr="00386077">
        <w:rPr>
          <w:rFonts w:eastAsia="Calibri"/>
          <w:lang w:eastAsia="en-US"/>
        </w:rPr>
        <w:t>orisnika) u provedbi EU projekta, vodeći pri tome računa o poštivanju načela izbjegavanja dvostrukog financiranja.</w:t>
      </w:r>
    </w:p>
    <w:p w14:paraId="1C3830AA" w14:textId="5FE948DC" w:rsidR="00ED55E2" w:rsidRPr="00386077" w:rsidRDefault="00ED55E2" w:rsidP="00ED55E2">
      <w:pPr>
        <w:spacing w:after="200" w:line="276" w:lineRule="auto"/>
        <w:jc w:val="both"/>
        <w:rPr>
          <w:rFonts w:eastAsia="Calibri"/>
          <w:lang w:eastAsia="en-US"/>
        </w:rPr>
      </w:pPr>
      <w:r w:rsidRPr="00386077">
        <w:rPr>
          <w:rFonts w:eastAsia="Calibri"/>
          <w:lang w:eastAsia="en-US"/>
        </w:rPr>
        <w:t xml:space="preserve">Kroz </w:t>
      </w:r>
      <w:r w:rsidR="00DD3766">
        <w:rPr>
          <w:rFonts w:eastAsia="Calibri"/>
          <w:lang w:eastAsia="en-US"/>
        </w:rPr>
        <w:t xml:space="preserve">Program </w:t>
      </w:r>
      <w:r w:rsidRPr="00386077">
        <w:rPr>
          <w:rFonts w:eastAsia="Calibri"/>
          <w:lang w:eastAsia="en-US"/>
        </w:rPr>
        <w:t xml:space="preserve">se mogu sufinancirati svi prihvatljivi troškovi provedbe EU projekata utvrđeni </w:t>
      </w:r>
      <w:r w:rsidR="00DD3766">
        <w:rPr>
          <w:rFonts w:eastAsia="Calibri"/>
          <w:lang w:eastAsia="en-US"/>
        </w:rPr>
        <w:t>U</w:t>
      </w:r>
      <w:r w:rsidR="00DD3766" w:rsidRPr="00386077">
        <w:rPr>
          <w:rFonts w:eastAsia="Calibri"/>
          <w:lang w:eastAsia="en-US"/>
        </w:rPr>
        <w:t xml:space="preserve">govorom </w:t>
      </w:r>
      <w:r w:rsidRPr="00386077">
        <w:rPr>
          <w:rFonts w:eastAsia="Calibri"/>
          <w:lang w:eastAsia="en-US"/>
        </w:rPr>
        <w:t>o EU projektu osim onih koji sadrže element državne potpore kako je ona definirana člankom 107. stavkom. 1. Ugovora o funkcioniranju Europske unije i koji podliježu pravilima o državnim potporama ili pravilima o potporama male vrijednosti (</w:t>
      </w:r>
      <w:r w:rsidRPr="00993CAD">
        <w:rPr>
          <w:rFonts w:eastAsia="Calibri"/>
          <w:i/>
          <w:lang w:eastAsia="en-US"/>
        </w:rPr>
        <w:t xml:space="preserve">de </w:t>
      </w:r>
      <w:proofErr w:type="spellStart"/>
      <w:r w:rsidRPr="00993CAD">
        <w:rPr>
          <w:rFonts w:eastAsia="Calibri"/>
          <w:i/>
          <w:lang w:eastAsia="en-US"/>
        </w:rPr>
        <w:t>minimis</w:t>
      </w:r>
      <w:proofErr w:type="spellEnd"/>
      <w:r w:rsidRPr="00993CAD">
        <w:rPr>
          <w:rFonts w:eastAsia="Calibri"/>
          <w:i/>
          <w:lang w:eastAsia="en-US"/>
        </w:rPr>
        <w:t xml:space="preserve"> </w:t>
      </w:r>
      <w:r w:rsidRPr="00386077">
        <w:rPr>
          <w:rFonts w:eastAsia="Calibri"/>
          <w:lang w:eastAsia="en-US"/>
        </w:rPr>
        <w:t xml:space="preserve">potpora). </w:t>
      </w:r>
    </w:p>
    <w:p w14:paraId="32AFB789" w14:textId="0948D274" w:rsidR="00ED55E2" w:rsidRDefault="00ED55E2" w:rsidP="00ED55E2">
      <w:pPr>
        <w:spacing w:after="200" w:line="276" w:lineRule="auto"/>
        <w:jc w:val="both"/>
        <w:rPr>
          <w:rFonts w:eastAsia="Calibri"/>
          <w:lang w:eastAsia="en-US"/>
        </w:rPr>
      </w:pPr>
      <w:r w:rsidRPr="00386077">
        <w:rPr>
          <w:rFonts w:eastAsia="Calibri"/>
          <w:lang w:eastAsia="en-US"/>
        </w:rPr>
        <w:t xml:space="preserve">Pravo na sufinanciranje učešća </w:t>
      </w:r>
      <w:r w:rsidR="00746C8A">
        <w:rPr>
          <w:rFonts w:eastAsia="Calibri"/>
          <w:lang w:eastAsia="en-US"/>
        </w:rPr>
        <w:t>K</w:t>
      </w:r>
      <w:r w:rsidRPr="00386077">
        <w:rPr>
          <w:rFonts w:eastAsia="Calibri"/>
          <w:lang w:eastAsia="en-US"/>
        </w:rPr>
        <w:t xml:space="preserve">orisnik ostvaruje samo za prihvatljive troškove vlastitog učešća u EU projektu ovjerene nakon 1. siječnja 2015. od relevantnog tijela u sustavu upravljanja i kontrole korištenja EU fondova u Republici Hrvatskoj nadležnog za kontrolu prihvatljivosti izdataka u okviru </w:t>
      </w:r>
      <w:r w:rsidR="00DD3766">
        <w:rPr>
          <w:rFonts w:eastAsia="Calibri"/>
          <w:lang w:eastAsia="en-US"/>
        </w:rPr>
        <w:t>U</w:t>
      </w:r>
      <w:r w:rsidR="00DD3766" w:rsidRPr="00386077">
        <w:rPr>
          <w:rFonts w:eastAsia="Calibri"/>
          <w:lang w:eastAsia="en-US"/>
        </w:rPr>
        <w:t xml:space="preserve">govora </w:t>
      </w:r>
      <w:r w:rsidRPr="00386077">
        <w:rPr>
          <w:rFonts w:eastAsia="Calibri"/>
          <w:lang w:eastAsia="en-US"/>
        </w:rPr>
        <w:t>o EU projektu.</w:t>
      </w:r>
    </w:p>
    <w:p w14:paraId="1A20CB14" w14:textId="3C1C2644" w:rsidR="00ED55E2" w:rsidRPr="0087229D" w:rsidRDefault="00DD3766" w:rsidP="00ED55E2">
      <w:pPr>
        <w:keepNext/>
        <w:keepLines/>
        <w:numPr>
          <w:ilvl w:val="0"/>
          <w:numId w:val="3"/>
        </w:numPr>
        <w:spacing w:before="480" w:after="120" w:line="276" w:lineRule="auto"/>
        <w:ind w:left="426" w:firstLine="0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 xml:space="preserve"> </w:t>
      </w:r>
      <w:r w:rsidR="009B53E2">
        <w:rPr>
          <w:b/>
          <w:bCs/>
          <w:szCs w:val="28"/>
          <w:lang w:eastAsia="en-US"/>
        </w:rPr>
        <w:t xml:space="preserve"> </w:t>
      </w:r>
      <w:r w:rsidR="00ED55E2" w:rsidRPr="0087229D">
        <w:rPr>
          <w:b/>
          <w:bCs/>
          <w:szCs w:val="28"/>
          <w:lang w:eastAsia="en-US"/>
        </w:rPr>
        <w:t xml:space="preserve">IZNOS I KRITERIJI SUFINANCIRANJA </w:t>
      </w:r>
    </w:p>
    <w:p w14:paraId="771B7C9A" w14:textId="49BE64F0" w:rsidR="00ED55E2" w:rsidRPr="0087229D" w:rsidRDefault="00ED55E2" w:rsidP="00ED55E2">
      <w:pPr>
        <w:spacing w:after="120"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Udio sredstava za sufinanciranje </w:t>
      </w:r>
      <w:r w:rsidR="00DD3766">
        <w:rPr>
          <w:rFonts w:eastAsia="Calibri"/>
          <w:lang w:eastAsia="en-US"/>
        </w:rPr>
        <w:t xml:space="preserve">provedbe </w:t>
      </w:r>
      <w:r w:rsidRPr="0087229D">
        <w:rPr>
          <w:rFonts w:eastAsia="Calibri"/>
          <w:lang w:eastAsia="en-US"/>
        </w:rPr>
        <w:t>EU projekta određuje se prema indeksu razvijenosti jedinice lokalne odnosno područne (regionalne) samouprave prema mjestu ulaganja za koja se dodjeljuju sredstva u skladu s Odlukom o razvrstavanju jedinica lokalne i područne (regionalne) samouprave prema stupnju razvijeno</w:t>
      </w:r>
      <w:r>
        <w:rPr>
          <w:rFonts w:eastAsia="Calibri"/>
          <w:lang w:eastAsia="en-US"/>
        </w:rPr>
        <w:t>sti (Narodne novine, broj 132/17</w:t>
      </w:r>
      <w:r w:rsidRPr="0087229D">
        <w:rPr>
          <w:rFonts w:eastAsia="Calibri"/>
          <w:lang w:eastAsia="en-US"/>
        </w:rPr>
        <w:t>), a prema kriterijima za utvrđivanje visine sufinanciranja.</w:t>
      </w:r>
    </w:p>
    <w:p w14:paraId="748824F1" w14:textId="22FCC816" w:rsidR="00ED55E2" w:rsidRPr="0087229D" w:rsidRDefault="00ED55E2" w:rsidP="00ED55E2">
      <w:pPr>
        <w:spacing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Kada je </w:t>
      </w:r>
      <w:r w:rsidR="0037115A">
        <w:rPr>
          <w:rFonts w:eastAsia="Calibri"/>
          <w:lang w:eastAsia="en-US"/>
        </w:rPr>
        <w:t>K</w:t>
      </w:r>
      <w:r w:rsidRPr="0087229D">
        <w:rPr>
          <w:rFonts w:eastAsia="Calibri"/>
          <w:lang w:eastAsia="en-US"/>
        </w:rPr>
        <w:t xml:space="preserve">orisnik jedinica lokalne samouprave, pravna osoba u većinskom vlasništvu ili suvlasništvu jedinica lokalne samouprave ili ustanova čiji su osnivači jedinice lokalne samouprave, udjel u sufinanciranju učešća </w:t>
      </w:r>
      <w:r w:rsidR="00D14B9F">
        <w:rPr>
          <w:rFonts w:eastAsia="Calibri"/>
          <w:lang w:eastAsia="en-US"/>
        </w:rPr>
        <w:t>K</w:t>
      </w:r>
      <w:r w:rsidRPr="0087229D">
        <w:rPr>
          <w:rFonts w:eastAsia="Calibri"/>
          <w:lang w:eastAsia="en-US"/>
        </w:rPr>
        <w:t xml:space="preserve">orisnika iz sredstava </w:t>
      </w:r>
      <w:r w:rsidR="00DD3766">
        <w:rPr>
          <w:rFonts w:eastAsia="Calibri"/>
          <w:lang w:eastAsia="en-US"/>
        </w:rPr>
        <w:t>Programa</w:t>
      </w:r>
      <w:r w:rsidRPr="0087229D">
        <w:rPr>
          <w:rFonts w:eastAsia="Calibri"/>
          <w:lang w:eastAsia="en-US"/>
        </w:rPr>
        <w:t>, što uključuje i učešće prihvatljivih partnera, će biti:</w:t>
      </w:r>
    </w:p>
    <w:p w14:paraId="25FE1B47" w14:textId="5694ABE3" w:rsidR="00ED55E2" w:rsidRPr="00F11754" w:rsidRDefault="00E000F4" w:rsidP="00ED55E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ED55E2" w:rsidRPr="00F11754">
        <w:rPr>
          <w:rFonts w:eastAsia="Calibri"/>
          <w:lang w:eastAsia="en-US"/>
        </w:rPr>
        <w:t xml:space="preserve">0% za </w:t>
      </w:r>
      <w:r w:rsidR="0088262E">
        <w:rPr>
          <w:rFonts w:eastAsia="Calibri"/>
          <w:lang w:eastAsia="en-US"/>
        </w:rPr>
        <w:t xml:space="preserve">EU </w:t>
      </w:r>
      <w:r w:rsidR="00ED55E2" w:rsidRPr="00F11754">
        <w:rPr>
          <w:rFonts w:eastAsia="Calibri"/>
          <w:lang w:eastAsia="en-US"/>
        </w:rPr>
        <w:t xml:space="preserve">projekt s područja I. </w:t>
      </w:r>
      <w:r w:rsidR="00ED55E2">
        <w:rPr>
          <w:rFonts w:eastAsia="Calibri"/>
          <w:lang w:eastAsia="en-US"/>
        </w:rPr>
        <w:t xml:space="preserve">i II. </w:t>
      </w:r>
      <w:r w:rsidR="00ED55E2" w:rsidRPr="00F11754">
        <w:rPr>
          <w:rFonts w:eastAsia="Calibri"/>
          <w:lang w:eastAsia="en-US"/>
        </w:rPr>
        <w:t>skupine jedinica lokalne samouprave</w:t>
      </w:r>
    </w:p>
    <w:p w14:paraId="206931A9" w14:textId="209310A3" w:rsidR="00ED55E2" w:rsidRPr="00F11754" w:rsidRDefault="00E000F4" w:rsidP="00ED55E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ED55E2" w:rsidRPr="00F11754">
        <w:rPr>
          <w:rFonts w:eastAsia="Calibri"/>
          <w:lang w:eastAsia="en-US"/>
        </w:rPr>
        <w:t xml:space="preserve">0% za </w:t>
      </w:r>
      <w:r w:rsidR="0088262E">
        <w:rPr>
          <w:rFonts w:eastAsia="Calibri"/>
          <w:lang w:eastAsia="en-US"/>
        </w:rPr>
        <w:t xml:space="preserve">EU </w:t>
      </w:r>
      <w:r w:rsidR="00ED55E2" w:rsidRPr="00F11754">
        <w:rPr>
          <w:rFonts w:eastAsia="Calibri"/>
          <w:lang w:eastAsia="en-US"/>
        </w:rPr>
        <w:t xml:space="preserve">projekt s područja III. </w:t>
      </w:r>
      <w:r w:rsidR="00ED55E2">
        <w:rPr>
          <w:rFonts w:eastAsia="Calibri"/>
          <w:lang w:eastAsia="en-US"/>
        </w:rPr>
        <w:t xml:space="preserve">i IV. </w:t>
      </w:r>
      <w:r w:rsidR="00ED55E2" w:rsidRPr="00F11754">
        <w:rPr>
          <w:rFonts w:eastAsia="Calibri"/>
          <w:lang w:eastAsia="en-US"/>
        </w:rPr>
        <w:t>skupine jedinica lokalne samouprave</w:t>
      </w:r>
    </w:p>
    <w:p w14:paraId="7EA2E314" w14:textId="44F209A4" w:rsidR="00ED55E2" w:rsidRPr="00F11754" w:rsidRDefault="00E000F4" w:rsidP="00ED55E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ED55E2" w:rsidRPr="00F11754">
        <w:rPr>
          <w:rFonts w:eastAsia="Calibri"/>
          <w:lang w:eastAsia="en-US"/>
        </w:rPr>
        <w:t xml:space="preserve">0% za </w:t>
      </w:r>
      <w:r w:rsidR="0088262E">
        <w:rPr>
          <w:rFonts w:eastAsia="Calibri"/>
          <w:lang w:eastAsia="en-US"/>
        </w:rPr>
        <w:t xml:space="preserve">EU </w:t>
      </w:r>
      <w:r w:rsidR="00ED55E2" w:rsidRPr="00F11754">
        <w:rPr>
          <w:rFonts w:eastAsia="Calibri"/>
          <w:lang w:eastAsia="en-US"/>
        </w:rPr>
        <w:t xml:space="preserve">projekt s područja V. </w:t>
      </w:r>
      <w:r w:rsidR="00ED55E2">
        <w:rPr>
          <w:rFonts w:eastAsia="Calibri"/>
          <w:lang w:eastAsia="en-US"/>
        </w:rPr>
        <w:t xml:space="preserve">i VI. </w:t>
      </w:r>
      <w:r w:rsidR="00ED55E2" w:rsidRPr="00F11754">
        <w:rPr>
          <w:rFonts w:eastAsia="Calibri"/>
          <w:lang w:eastAsia="en-US"/>
        </w:rPr>
        <w:t>skupine jedinica lokalne samouprave</w:t>
      </w:r>
    </w:p>
    <w:p w14:paraId="49EE696E" w14:textId="1468BCE9" w:rsidR="00ED55E2" w:rsidRPr="00F11754" w:rsidRDefault="00E000F4" w:rsidP="00ED55E2">
      <w:pPr>
        <w:numPr>
          <w:ilvl w:val="0"/>
          <w:numId w:val="5"/>
        </w:num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ED55E2" w:rsidRPr="00F11754">
        <w:rPr>
          <w:rFonts w:eastAsia="Calibri"/>
          <w:lang w:eastAsia="en-US"/>
        </w:rPr>
        <w:t xml:space="preserve">0% za </w:t>
      </w:r>
      <w:r w:rsidR="0088262E">
        <w:rPr>
          <w:rFonts w:eastAsia="Calibri"/>
          <w:lang w:eastAsia="en-US"/>
        </w:rPr>
        <w:t xml:space="preserve">EU </w:t>
      </w:r>
      <w:r w:rsidR="00ED55E2" w:rsidRPr="00F11754">
        <w:rPr>
          <w:rFonts w:eastAsia="Calibri"/>
          <w:lang w:eastAsia="en-US"/>
        </w:rPr>
        <w:t>projekt s područja VII.</w:t>
      </w:r>
      <w:r w:rsidR="00ED55E2">
        <w:rPr>
          <w:rFonts w:eastAsia="Calibri"/>
          <w:lang w:eastAsia="en-US"/>
        </w:rPr>
        <w:t xml:space="preserve"> i VIII.</w:t>
      </w:r>
      <w:r w:rsidR="00ED55E2" w:rsidRPr="00F11754">
        <w:rPr>
          <w:rFonts w:eastAsia="Calibri"/>
          <w:lang w:eastAsia="en-US"/>
        </w:rPr>
        <w:t xml:space="preserve"> skupine jedinica lokalne samouprave</w:t>
      </w:r>
      <w:r w:rsidR="00ED55E2">
        <w:rPr>
          <w:rFonts w:eastAsia="Calibri"/>
          <w:lang w:eastAsia="en-US"/>
        </w:rPr>
        <w:t xml:space="preserve">, </w:t>
      </w:r>
      <w:r w:rsidR="00ED55E2" w:rsidRPr="00F11754">
        <w:rPr>
          <w:rFonts w:eastAsia="Calibri"/>
          <w:lang w:eastAsia="en-US"/>
        </w:rPr>
        <w:t>osim Grada Zagreba.</w:t>
      </w:r>
    </w:p>
    <w:p w14:paraId="5A4F81D8" w14:textId="4E02AEB4" w:rsidR="00ED55E2" w:rsidRPr="0087229D" w:rsidRDefault="00ED55E2" w:rsidP="00ED55E2">
      <w:pPr>
        <w:spacing w:after="120"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>Ukoliko se</w:t>
      </w:r>
      <w:r w:rsidR="0088262E">
        <w:rPr>
          <w:rFonts w:eastAsia="Calibri"/>
          <w:lang w:eastAsia="en-US"/>
        </w:rPr>
        <w:t xml:space="preserve"> EU </w:t>
      </w:r>
      <w:r w:rsidRPr="0087229D">
        <w:rPr>
          <w:rFonts w:eastAsia="Calibri"/>
          <w:lang w:eastAsia="en-US"/>
        </w:rPr>
        <w:t xml:space="preserve">projekt provodi na području dvije ili više jedinica lokalne samouprave, za potrebe utvrđivanja udjela sufinanciranja učešća </w:t>
      </w:r>
      <w:r w:rsidR="00D14B9F">
        <w:rPr>
          <w:rFonts w:eastAsia="Calibri"/>
          <w:lang w:eastAsia="en-US"/>
        </w:rPr>
        <w:t>K</w:t>
      </w:r>
      <w:r w:rsidRPr="0087229D">
        <w:rPr>
          <w:rFonts w:eastAsia="Calibri"/>
          <w:lang w:eastAsia="en-US"/>
        </w:rPr>
        <w:t xml:space="preserve">orisnika iz sredstava </w:t>
      </w:r>
      <w:r w:rsidR="00DD3766">
        <w:rPr>
          <w:rFonts w:eastAsia="Calibri"/>
          <w:lang w:eastAsia="en-US"/>
        </w:rPr>
        <w:t>Programa</w:t>
      </w:r>
      <w:r w:rsidRPr="0087229D">
        <w:rPr>
          <w:rFonts w:eastAsia="Calibri"/>
          <w:lang w:eastAsia="en-US"/>
        </w:rPr>
        <w:t xml:space="preserve">, uzima se </w:t>
      </w:r>
      <w:r w:rsidRPr="009E42D4">
        <w:rPr>
          <w:rFonts w:eastAsia="Calibri"/>
          <w:lang w:eastAsia="en-US"/>
        </w:rPr>
        <w:t xml:space="preserve">skupina </w:t>
      </w:r>
      <w:bookmarkStart w:id="1" w:name="_Hlk12543258"/>
      <w:r w:rsidR="00617280" w:rsidRPr="009E42D4">
        <w:rPr>
          <w:rFonts w:eastAsia="Calibri"/>
          <w:lang w:eastAsia="en-US"/>
        </w:rPr>
        <w:t>prema indeksu razvijenosti</w:t>
      </w:r>
      <w:bookmarkEnd w:id="1"/>
      <w:r w:rsidR="00617280" w:rsidRPr="009E42D4">
        <w:rPr>
          <w:rFonts w:eastAsia="Calibri"/>
          <w:lang w:eastAsia="en-US"/>
        </w:rPr>
        <w:t xml:space="preserve"> </w:t>
      </w:r>
      <w:r w:rsidRPr="009E42D4">
        <w:rPr>
          <w:rFonts w:eastAsia="Calibri"/>
          <w:lang w:eastAsia="en-US"/>
        </w:rPr>
        <w:t>kojoj pripada jedinica</w:t>
      </w:r>
      <w:r w:rsidRPr="0087229D">
        <w:rPr>
          <w:rFonts w:eastAsia="Calibri"/>
          <w:lang w:eastAsia="en-US"/>
        </w:rPr>
        <w:t xml:space="preserve"> lokalne samouprave na kojoj se provodi financijski najveći udjel aktivnosti </w:t>
      </w:r>
      <w:r w:rsidR="0088262E">
        <w:rPr>
          <w:rFonts w:eastAsia="Calibri"/>
          <w:lang w:eastAsia="en-US"/>
        </w:rPr>
        <w:t xml:space="preserve">EU </w:t>
      </w:r>
      <w:r w:rsidRPr="0087229D">
        <w:rPr>
          <w:rFonts w:eastAsia="Calibri"/>
          <w:lang w:eastAsia="en-US"/>
        </w:rPr>
        <w:t xml:space="preserve">projekta. </w:t>
      </w:r>
    </w:p>
    <w:p w14:paraId="37350FFD" w14:textId="2CF64CF7" w:rsidR="00ED55E2" w:rsidRPr="0087229D" w:rsidRDefault="00ED55E2" w:rsidP="00ED55E2">
      <w:pPr>
        <w:spacing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Kada je </w:t>
      </w:r>
      <w:r w:rsidR="0037115A">
        <w:rPr>
          <w:rFonts w:eastAsia="Calibri"/>
          <w:lang w:eastAsia="en-US"/>
        </w:rPr>
        <w:t>K</w:t>
      </w:r>
      <w:r w:rsidRPr="0087229D">
        <w:rPr>
          <w:rFonts w:eastAsia="Calibri"/>
          <w:lang w:eastAsia="en-US"/>
        </w:rPr>
        <w:t xml:space="preserve">orisnik jedinica područne (regionalne) samouprave, pravna osoba u većinskom vlasništvu ili suvlasništvu jedinica područne (regionalne) samouprave ili ustanova čiji su </w:t>
      </w:r>
      <w:r w:rsidRPr="0087229D">
        <w:rPr>
          <w:rFonts w:eastAsia="Calibri"/>
          <w:lang w:eastAsia="en-US"/>
        </w:rPr>
        <w:lastRenderedPageBreak/>
        <w:t xml:space="preserve">osnivači jedinice područne (regionalne) samouprave udjel u sufinanciranju učešća Korisnika iz sredstava </w:t>
      </w:r>
      <w:r w:rsidR="00DD3766">
        <w:rPr>
          <w:rFonts w:eastAsia="Calibri"/>
          <w:lang w:eastAsia="en-US"/>
        </w:rPr>
        <w:t>Programa</w:t>
      </w:r>
      <w:r w:rsidR="00AE707C">
        <w:rPr>
          <w:rFonts w:eastAsia="Calibri"/>
          <w:lang w:eastAsia="en-US"/>
        </w:rPr>
        <w:t xml:space="preserve">, </w:t>
      </w:r>
      <w:r w:rsidRPr="0087229D">
        <w:rPr>
          <w:rFonts w:eastAsia="Calibri"/>
          <w:lang w:eastAsia="en-US"/>
        </w:rPr>
        <w:t>što uključuje i učešće prihvatljivih partnera će biti:</w:t>
      </w:r>
    </w:p>
    <w:p w14:paraId="09B3328F" w14:textId="1A31E47A" w:rsidR="00ED55E2" w:rsidRPr="00F11754" w:rsidRDefault="00ED55E2" w:rsidP="00ED55E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11754">
        <w:rPr>
          <w:rFonts w:eastAsia="Calibri"/>
          <w:lang w:eastAsia="en-US"/>
        </w:rPr>
        <w:t xml:space="preserve">80% za </w:t>
      </w:r>
      <w:r w:rsidR="003B3AD0">
        <w:rPr>
          <w:rFonts w:eastAsia="Calibri"/>
          <w:lang w:eastAsia="en-US"/>
        </w:rPr>
        <w:t xml:space="preserve">EU </w:t>
      </w:r>
      <w:r w:rsidRPr="00F11754">
        <w:rPr>
          <w:rFonts w:eastAsia="Calibri"/>
          <w:lang w:eastAsia="en-US"/>
        </w:rPr>
        <w:t>projekt s područja I. skupine jedinica područne (regionalne) samouprave</w:t>
      </w:r>
    </w:p>
    <w:p w14:paraId="3AA73CAA" w14:textId="741A631D" w:rsidR="00ED55E2" w:rsidRPr="00F11754" w:rsidRDefault="00ED55E2" w:rsidP="00ED55E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F11754">
        <w:rPr>
          <w:rFonts w:eastAsia="Calibri"/>
          <w:lang w:eastAsia="en-US"/>
        </w:rPr>
        <w:t>0% za</w:t>
      </w:r>
      <w:r w:rsidR="003B3AD0">
        <w:rPr>
          <w:rFonts w:eastAsia="Calibri"/>
          <w:lang w:eastAsia="en-US"/>
        </w:rPr>
        <w:t xml:space="preserve"> EU</w:t>
      </w:r>
      <w:r w:rsidRPr="00F11754">
        <w:rPr>
          <w:rFonts w:eastAsia="Calibri"/>
          <w:lang w:eastAsia="en-US"/>
        </w:rPr>
        <w:t xml:space="preserve"> projekt s područja II. skupine jedinica područne (regionalne) samouprave</w:t>
      </w:r>
    </w:p>
    <w:p w14:paraId="3CCF1FBF" w14:textId="3359415A" w:rsidR="00ED55E2" w:rsidRPr="00C349DD" w:rsidRDefault="00ED55E2" w:rsidP="00ED55E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349DD">
        <w:rPr>
          <w:rFonts w:eastAsia="Calibri"/>
          <w:lang w:eastAsia="en-US"/>
        </w:rPr>
        <w:t>60% za</w:t>
      </w:r>
      <w:r w:rsidR="003B3AD0">
        <w:rPr>
          <w:rFonts w:eastAsia="Calibri"/>
          <w:lang w:eastAsia="en-US"/>
        </w:rPr>
        <w:t xml:space="preserve"> EU</w:t>
      </w:r>
      <w:r w:rsidRPr="00C349DD">
        <w:rPr>
          <w:rFonts w:eastAsia="Calibri"/>
          <w:lang w:eastAsia="en-US"/>
        </w:rPr>
        <w:t xml:space="preserve"> projekt s područja III. skupine jedinica područne (regionalne) samouprave</w:t>
      </w:r>
    </w:p>
    <w:p w14:paraId="7101C1FE" w14:textId="022CF03E" w:rsidR="00ED55E2" w:rsidRPr="00F11754" w:rsidRDefault="00ED55E2" w:rsidP="00ED55E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C349DD">
        <w:rPr>
          <w:rFonts w:eastAsia="Calibri"/>
          <w:lang w:eastAsia="en-US"/>
        </w:rPr>
        <w:t>0% za</w:t>
      </w:r>
      <w:r w:rsidR="003B3AD0">
        <w:rPr>
          <w:rFonts w:eastAsia="Calibri"/>
          <w:lang w:eastAsia="en-US"/>
        </w:rPr>
        <w:t xml:space="preserve"> EU</w:t>
      </w:r>
      <w:r w:rsidRPr="00F11754">
        <w:rPr>
          <w:rFonts w:eastAsia="Calibri"/>
          <w:lang w:eastAsia="en-US"/>
        </w:rPr>
        <w:t xml:space="preserve"> projekt s područja IV. skupine jedinica područne (regionalne) samouprave i Grad Zagreb.</w:t>
      </w:r>
    </w:p>
    <w:p w14:paraId="6B7C24C8" w14:textId="57F4FD3D" w:rsidR="00ED55E2" w:rsidRDefault="00ED55E2" w:rsidP="00ED55E2">
      <w:pPr>
        <w:spacing w:after="200"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Ukoliko se </w:t>
      </w:r>
      <w:r w:rsidR="003B3AD0">
        <w:rPr>
          <w:rFonts w:eastAsia="Calibri"/>
          <w:lang w:eastAsia="en-US"/>
        </w:rPr>
        <w:t xml:space="preserve">EU </w:t>
      </w:r>
      <w:r w:rsidRPr="0087229D">
        <w:rPr>
          <w:rFonts w:eastAsia="Calibri"/>
          <w:lang w:eastAsia="en-US"/>
        </w:rPr>
        <w:t xml:space="preserve">projekt provodi na području dvije ili više jedinica područne (regionalne) samouprave, za </w:t>
      </w:r>
      <w:r w:rsidRPr="009E42D4">
        <w:rPr>
          <w:rFonts w:eastAsia="Calibri"/>
          <w:lang w:eastAsia="en-US"/>
        </w:rPr>
        <w:t xml:space="preserve">potrebe utvrđivanja udjela sufinanciranja učešća </w:t>
      </w:r>
      <w:r w:rsidR="000F6B1C" w:rsidRPr="009E42D4">
        <w:rPr>
          <w:rFonts w:eastAsia="Calibri"/>
          <w:lang w:eastAsia="en-US"/>
        </w:rPr>
        <w:t>K</w:t>
      </w:r>
      <w:r w:rsidRPr="009E42D4">
        <w:rPr>
          <w:rFonts w:eastAsia="Calibri"/>
          <w:lang w:eastAsia="en-US"/>
        </w:rPr>
        <w:t xml:space="preserve">orisnika iz sredstava </w:t>
      </w:r>
      <w:r w:rsidR="00DD3766" w:rsidRPr="009E42D4">
        <w:rPr>
          <w:rFonts w:eastAsia="Calibri"/>
          <w:lang w:eastAsia="en-US"/>
        </w:rPr>
        <w:t>Programa</w:t>
      </w:r>
      <w:r w:rsidRPr="009E42D4">
        <w:rPr>
          <w:rFonts w:eastAsia="Calibri"/>
          <w:lang w:eastAsia="en-US"/>
        </w:rPr>
        <w:t xml:space="preserve">, uzima se skupina </w:t>
      </w:r>
      <w:r w:rsidR="00617280" w:rsidRPr="009E42D4">
        <w:rPr>
          <w:rFonts w:eastAsia="Calibri"/>
          <w:lang w:eastAsia="en-US"/>
        </w:rPr>
        <w:t xml:space="preserve">prema indeksu razvijenosti </w:t>
      </w:r>
      <w:r w:rsidRPr="009E42D4">
        <w:rPr>
          <w:rFonts w:eastAsia="Calibri"/>
          <w:lang w:eastAsia="en-US"/>
        </w:rPr>
        <w:t>kojoj pripada jedinica područne (regionalne) samouprave na kojoj se provodi financijski najveći</w:t>
      </w:r>
      <w:r w:rsidRPr="0087229D">
        <w:rPr>
          <w:rFonts w:eastAsia="Calibri"/>
          <w:lang w:eastAsia="en-US"/>
        </w:rPr>
        <w:t xml:space="preserve"> udjel aktivnosti </w:t>
      </w:r>
      <w:r w:rsidR="003B3AD0">
        <w:rPr>
          <w:rFonts w:eastAsia="Calibri"/>
          <w:lang w:eastAsia="en-US"/>
        </w:rPr>
        <w:t xml:space="preserve">EU </w:t>
      </w:r>
      <w:r w:rsidRPr="0087229D">
        <w:rPr>
          <w:rFonts w:eastAsia="Calibri"/>
          <w:lang w:eastAsia="en-US"/>
        </w:rPr>
        <w:t>projekta.</w:t>
      </w:r>
    </w:p>
    <w:p w14:paraId="1EF89AD5" w14:textId="33F8278E" w:rsidR="00ED55E2" w:rsidRPr="0087229D" w:rsidRDefault="00ED55E2" w:rsidP="00ED55E2">
      <w:pPr>
        <w:spacing w:line="276" w:lineRule="auto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Neovisno o </w:t>
      </w:r>
      <w:r w:rsidR="00B25816">
        <w:rPr>
          <w:rFonts w:eastAsia="Calibri"/>
          <w:lang w:eastAsia="en-US"/>
        </w:rPr>
        <w:t>K</w:t>
      </w:r>
      <w:r w:rsidRPr="0087229D">
        <w:rPr>
          <w:rFonts w:eastAsia="Calibri"/>
          <w:lang w:eastAsia="en-US"/>
        </w:rPr>
        <w:t xml:space="preserve">orisniku i području provedbe </w:t>
      </w:r>
      <w:r w:rsidR="00B5656C">
        <w:rPr>
          <w:rFonts w:eastAsia="Calibri"/>
          <w:lang w:eastAsia="en-US"/>
        </w:rPr>
        <w:t xml:space="preserve">EU </w:t>
      </w:r>
      <w:r w:rsidRPr="0087229D">
        <w:rPr>
          <w:rFonts w:eastAsia="Calibri"/>
          <w:lang w:eastAsia="en-US"/>
        </w:rPr>
        <w:t xml:space="preserve">projekta: </w:t>
      </w:r>
    </w:p>
    <w:p w14:paraId="4258A490" w14:textId="1F89EB9F" w:rsidR="00ED55E2" w:rsidRPr="0087229D" w:rsidRDefault="00ED55E2" w:rsidP="00ED55E2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minimalna vrijednost </w:t>
      </w:r>
      <w:r w:rsidR="00DD3766">
        <w:rPr>
          <w:rFonts w:eastAsia="Calibri"/>
          <w:lang w:eastAsia="en-US"/>
        </w:rPr>
        <w:t>z</w:t>
      </w:r>
      <w:r w:rsidR="00DD3766" w:rsidRPr="0087229D">
        <w:rPr>
          <w:rFonts w:eastAsia="Calibri"/>
          <w:lang w:eastAsia="en-US"/>
        </w:rPr>
        <w:t xml:space="preserve">ahtjeva </w:t>
      </w:r>
      <w:r w:rsidRPr="0087229D">
        <w:rPr>
          <w:rFonts w:eastAsia="Calibri"/>
          <w:lang w:eastAsia="en-US"/>
        </w:rPr>
        <w:t xml:space="preserve">za </w:t>
      </w:r>
      <w:r w:rsidR="00DD3766">
        <w:rPr>
          <w:rFonts w:eastAsia="Calibri"/>
          <w:lang w:eastAsia="en-US"/>
        </w:rPr>
        <w:t>sufinanciranje</w:t>
      </w:r>
      <w:r w:rsidR="00F92F71">
        <w:rPr>
          <w:rFonts w:eastAsia="Calibri"/>
          <w:lang w:eastAsia="en-US"/>
        </w:rPr>
        <w:t xml:space="preserve"> provedbe EU projekta</w:t>
      </w:r>
      <w:r w:rsidRPr="0087229D">
        <w:rPr>
          <w:rFonts w:eastAsia="Calibri"/>
          <w:lang w:eastAsia="en-US"/>
        </w:rPr>
        <w:t xml:space="preserve"> po pojedinačnom </w:t>
      </w:r>
      <w:r w:rsidR="00DD3766">
        <w:rPr>
          <w:rFonts w:eastAsia="Calibri"/>
          <w:lang w:eastAsia="en-US"/>
        </w:rPr>
        <w:t xml:space="preserve">EU </w:t>
      </w:r>
      <w:r w:rsidRPr="0087229D">
        <w:rPr>
          <w:rFonts w:eastAsia="Calibri"/>
          <w:lang w:eastAsia="en-US"/>
        </w:rPr>
        <w:t xml:space="preserve">projektu ne smije biti manja od </w:t>
      </w:r>
      <w:r w:rsidRPr="00E000F4">
        <w:rPr>
          <w:rFonts w:eastAsia="Calibri"/>
          <w:lang w:eastAsia="en-US"/>
        </w:rPr>
        <w:t>50.000,00</w:t>
      </w:r>
      <w:r w:rsidRPr="008722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kuna</w:t>
      </w:r>
    </w:p>
    <w:p w14:paraId="5DADF137" w14:textId="51132277" w:rsidR="00ED55E2" w:rsidRDefault="00ED55E2" w:rsidP="00ED55E2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 w:rsidRPr="0087229D">
        <w:rPr>
          <w:rFonts w:eastAsia="Calibri"/>
          <w:lang w:eastAsia="en-US"/>
        </w:rPr>
        <w:t xml:space="preserve">maksimalna vrijednost zahtjeva za </w:t>
      </w:r>
      <w:r w:rsidR="00DD3766">
        <w:rPr>
          <w:rFonts w:eastAsia="Calibri"/>
          <w:lang w:eastAsia="en-US"/>
        </w:rPr>
        <w:t>sufinanciranje</w:t>
      </w:r>
      <w:r w:rsidR="00F92F71">
        <w:rPr>
          <w:rFonts w:eastAsia="Calibri"/>
          <w:lang w:eastAsia="en-US"/>
        </w:rPr>
        <w:t xml:space="preserve"> provedbe EU projekta</w:t>
      </w:r>
      <w:r w:rsidRPr="0087229D">
        <w:rPr>
          <w:rFonts w:eastAsia="Calibri"/>
          <w:lang w:eastAsia="en-US"/>
        </w:rPr>
        <w:t xml:space="preserve"> po pojedinačnom </w:t>
      </w:r>
      <w:r w:rsidR="00DD3766">
        <w:rPr>
          <w:rFonts w:eastAsia="Calibri"/>
          <w:lang w:eastAsia="en-US"/>
        </w:rPr>
        <w:t xml:space="preserve">EU </w:t>
      </w:r>
      <w:r w:rsidRPr="0087229D">
        <w:rPr>
          <w:rFonts w:eastAsia="Calibri"/>
          <w:lang w:eastAsia="en-US"/>
        </w:rPr>
        <w:t xml:space="preserve">projektu može iznositi </w:t>
      </w:r>
      <w:r w:rsidR="00E000F4">
        <w:rPr>
          <w:rFonts w:eastAsia="Calibri"/>
          <w:lang w:eastAsia="en-US"/>
        </w:rPr>
        <w:t>7.500.000,00</w:t>
      </w:r>
      <w:r w:rsidRPr="00F11754">
        <w:rPr>
          <w:rFonts w:eastAsia="Calibri"/>
          <w:lang w:eastAsia="en-US"/>
        </w:rPr>
        <w:t>kuna.</w:t>
      </w:r>
    </w:p>
    <w:p w14:paraId="3D5C4B96" w14:textId="77777777" w:rsidR="00C41FAB" w:rsidRDefault="00C41FAB" w:rsidP="00C41FAB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750BC111" w14:textId="2AE1371B" w:rsidR="00ED55E2" w:rsidRPr="0087229D" w:rsidRDefault="00C41FAB" w:rsidP="0008007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1FAB">
        <w:rPr>
          <w:rFonts w:eastAsia="Calibri"/>
          <w:lang w:eastAsia="en-US"/>
        </w:rPr>
        <w:t xml:space="preserve">Broj EU projekata za koje Korisnik može podnijeti zahtjev nije ograničen, ali se iznos sredstava </w:t>
      </w:r>
      <w:r w:rsidRPr="002B11B2">
        <w:rPr>
          <w:rFonts w:eastAsia="Calibri"/>
          <w:lang w:eastAsia="en-US"/>
        </w:rPr>
        <w:t xml:space="preserve">koji se može dodijeliti jednom Korisniku u okviru ovog Poziva ograničava na </w:t>
      </w:r>
      <w:r w:rsidR="0091524E" w:rsidRPr="0008007B">
        <w:rPr>
          <w:rFonts w:eastAsia="Calibri"/>
          <w:lang w:eastAsia="en-US"/>
        </w:rPr>
        <w:t>15</w:t>
      </w:r>
      <w:r w:rsidRPr="0008007B">
        <w:rPr>
          <w:rFonts w:eastAsia="Calibri"/>
          <w:lang w:eastAsia="en-US"/>
        </w:rPr>
        <w:t>.</w:t>
      </w:r>
      <w:r w:rsidR="002B11B2" w:rsidRPr="0008007B">
        <w:rPr>
          <w:rFonts w:eastAsia="Calibri"/>
          <w:lang w:eastAsia="en-US"/>
        </w:rPr>
        <w:t>0</w:t>
      </w:r>
      <w:r w:rsidRPr="0008007B">
        <w:rPr>
          <w:rFonts w:eastAsia="Calibri"/>
          <w:lang w:eastAsia="en-US"/>
        </w:rPr>
        <w:t>00.000,00 kuna.</w:t>
      </w:r>
    </w:p>
    <w:p w14:paraId="5EFA8D34" w14:textId="4369A14C" w:rsidR="00ED55E2" w:rsidRPr="0087229D" w:rsidRDefault="00ED55E2" w:rsidP="009B53E2">
      <w:pPr>
        <w:keepNext/>
        <w:keepLines/>
        <w:numPr>
          <w:ilvl w:val="0"/>
          <w:numId w:val="3"/>
        </w:numPr>
        <w:spacing w:before="480" w:after="120" w:line="276" w:lineRule="auto"/>
        <w:ind w:left="567" w:hanging="141"/>
        <w:outlineLvl w:val="0"/>
        <w:rPr>
          <w:b/>
          <w:lang w:eastAsia="en-US"/>
        </w:rPr>
      </w:pPr>
      <w:r w:rsidRPr="0087229D">
        <w:rPr>
          <w:b/>
          <w:lang w:eastAsia="en-US"/>
        </w:rPr>
        <w:t xml:space="preserve">ZAHTJEV ZA </w:t>
      </w:r>
      <w:r w:rsidR="00F74F9B">
        <w:rPr>
          <w:b/>
          <w:lang w:eastAsia="en-US"/>
        </w:rPr>
        <w:t>SUFINANCIRANJE PROVEDBE EU PROJEKTA</w:t>
      </w:r>
      <w:r w:rsidRPr="0087229D">
        <w:rPr>
          <w:b/>
          <w:lang w:eastAsia="en-US"/>
        </w:rPr>
        <w:t xml:space="preserve"> SREDSTV</w:t>
      </w:r>
      <w:r w:rsidR="00F74F9B">
        <w:rPr>
          <w:b/>
          <w:lang w:eastAsia="en-US"/>
        </w:rPr>
        <w:t>IMA</w:t>
      </w:r>
      <w:r w:rsidR="004C6E5C">
        <w:rPr>
          <w:b/>
          <w:lang w:eastAsia="en-US"/>
        </w:rPr>
        <w:t xml:space="preserve"> </w:t>
      </w:r>
      <w:r w:rsidR="00F74F9B">
        <w:rPr>
          <w:b/>
          <w:lang w:eastAsia="en-US"/>
        </w:rPr>
        <w:t>PROGRAMA</w:t>
      </w:r>
      <w:r>
        <w:rPr>
          <w:b/>
          <w:lang w:eastAsia="en-US"/>
        </w:rPr>
        <w:t xml:space="preserve"> I UPUTE ZA </w:t>
      </w:r>
      <w:r w:rsidR="007E68AD">
        <w:rPr>
          <w:b/>
          <w:lang w:eastAsia="en-US"/>
        </w:rPr>
        <w:t>KORISNIKE</w:t>
      </w:r>
    </w:p>
    <w:p w14:paraId="4D07F09C" w14:textId="5D370327" w:rsidR="00ED55E2" w:rsidRPr="009E42D4" w:rsidRDefault="00ED55E2" w:rsidP="00ED55E2">
      <w:pPr>
        <w:spacing w:after="120" w:line="276" w:lineRule="auto"/>
        <w:jc w:val="both"/>
        <w:rPr>
          <w:rFonts w:eastAsia="Calibri"/>
          <w:lang w:eastAsia="en-US"/>
        </w:rPr>
      </w:pPr>
      <w:r w:rsidRPr="00DB21C3">
        <w:rPr>
          <w:rFonts w:eastAsia="Calibri"/>
          <w:lang w:eastAsia="en-US"/>
        </w:rPr>
        <w:t xml:space="preserve">Zahtjev za </w:t>
      </w:r>
      <w:r w:rsidR="00DD3766">
        <w:rPr>
          <w:rFonts w:eastAsia="Calibri"/>
          <w:lang w:eastAsia="en-US"/>
        </w:rPr>
        <w:t>sufinanciranje provedbe EU projekta</w:t>
      </w:r>
      <w:r w:rsidRPr="00DB21C3">
        <w:rPr>
          <w:rFonts w:eastAsia="Calibri"/>
          <w:lang w:eastAsia="en-US"/>
        </w:rPr>
        <w:t xml:space="preserve"> (u nastavku teksta: </w:t>
      </w:r>
      <w:r w:rsidR="00DD3766">
        <w:rPr>
          <w:rFonts w:eastAsia="Calibri"/>
          <w:lang w:eastAsia="en-US"/>
        </w:rPr>
        <w:t>Z</w:t>
      </w:r>
      <w:r w:rsidR="00DD3766" w:rsidRPr="00DB21C3">
        <w:rPr>
          <w:rFonts w:eastAsia="Calibri"/>
          <w:lang w:eastAsia="en-US"/>
        </w:rPr>
        <w:t>ahtjev</w:t>
      </w:r>
      <w:r w:rsidRPr="00DB21C3">
        <w:rPr>
          <w:rFonts w:eastAsia="Calibri"/>
          <w:lang w:eastAsia="en-US"/>
        </w:rPr>
        <w:t xml:space="preserve">) se podnosi na propisanom </w:t>
      </w:r>
      <w:r w:rsidRPr="009E42D4">
        <w:rPr>
          <w:rFonts w:eastAsia="Calibri"/>
          <w:lang w:eastAsia="en-US"/>
        </w:rPr>
        <w:t xml:space="preserve">obrascu </w:t>
      </w:r>
      <w:r w:rsidR="009E1D07" w:rsidRPr="009E42D4">
        <w:rPr>
          <w:rFonts w:eastAsia="Calibri"/>
          <w:lang w:eastAsia="en-US"/>
        </w:rPr>
        <w:t>(</w:t>
      </w:r>
      <w:hyperlink r:id="rId9" w:history="1">
        <w:r w:rsidR="009E1D07" w:rsidRPr="009E42D4">
          <w:rPr>
            <w:rFonts w:eastAsia="Calibri"/>
            <w:i/>
            <w:color w:val="0000FF"/>
            <w:u w:val="single"/>
            <w:lang w:eastAsia="en-US"/>
          </w:rPr>
          <w:t>Obrazac 1_Zahtjev_2019</w:t>
        </w:r>
      </w:hyperlink>
      <w:r w:rsidR="009E1D07" w:rsidRPr="009E42D4">
        <w:rPr>
          <w:rFonts w:eastAsia="Calibri"/>
          <w:lang w:eastAsia="en-US"/>
        </w:rPr>
        <w:t>)</w:t>
      </w:r>
      <w:r w:rsidRPr="009E42D4">
        <w:rPr>
          <w:rFonts w:eastAsia="Calibri"/>
          <w:lang w:eastAsia="en-US"/>
        </w:rPr>
        <w:t xml:space="preserve"> koji se nalazi na </w:t>
      </w:r>
      <w:r w:rsidR="00C92BB3" w:rsidRPr="009E42D4">
        <w:rPr>
          <w:rFonts w:eastAsia="Calibri"/>
          <w:lang w:eastAsia="en-US"/>
        </w:rPr>
        <w:t>mrežnim stranicama</w:t>
      </w:r>
      <w:r w:rsidRPr="009E42D4">
        <w:rPr>
          <w:rFonts w:eastAsia="Calibri"/>
          <w:lang w:eastAsia="en-US"/>
        </w:rPr>
        <w:t xml:space="preserve"> Ministarstva </w:t>
      </w:r>
      <w:r w:rsidR="00753889" w:rsidRPr="009E42D4">
        <w:rPr>
          <w:rFonts w:eastAsia="Calibri"/>
          <w:lang w:eastAsia="en-US"/>
        </w:rPr>
        <w:t xml:space="preserve">regionalnoga razvoja i fondova Europske unije (u nastavku teksta: Ministarstvo) </w:t>
      </w:r>
      <w:r w:rsidRPr="009E42D4">
        <w:rPr>
          <w:rFonts w:eastAsia="Calibri"/>
          <w:lang w:eastAsia="en-US"/>
        </w:rPr>
        <w:t>u rubrici Javni pozivi i natječaji (</w:t>
      </w:r>
      <w:hyperlink r:id="rId10" w:history="1">
        <w:r w:rsidRPr="009E42D4">
          <w:rPr>
            <w:rFonts w:eastAsia="Calibri"/>
            <w:i/>
            <w:color w:val="0000FF"/>
            <w:u w:val="single"/>
            <w:lang w:eastAsia="en-US"/>
          </w:rPr>
          <w:t>https://razvoj.gov.hr/javni-pozivi-i-natjecaji/1900</w:t>
        </w:r>
      </w:hyperlink>
      <w:r w:rsidRPr="009E42D4">
        <w:rPr>
          <w:rFonts w:eastAsia="Calibri"/>
          <w:lang w:eastAsia="en-US"/>
        </w:rPr>
        <w:t xml:space="preserve">). </w:t>
      </w:r>
    </w:p>
    <w:p w14:paraId="44A68004" w14:textId="3ABC08FC" w:rsidR="00ED55E2" w:rsidRPr="009E42D4" w:rsidRDefault="00ED55E2" w:rsidP="00ED55E2">
      <w:pPr>
        <w:spacing w:after="200" w:line="276" w:lineRule="auto"/>
        <w:jc w:val="both"/>
      </w:pPr>
      <w:r w:rsidRPr="009E42D4">
        <w:rPr>
          <w:rFonts w:eastAsia="Calibri"/>
          <w:lang w:eastAsia="en-US"/>
        </w:rPr>
        <w:t xml:space="preserve">Detaljne upute za podnošenje </w:t>
      </w:r>
      <w:r w:rsidR="00DD3766" w:rsidRPr="009E42D4">
        <w:rPr>
          <w:rFonts w:eastAsia="Calibri"/>
          <w:lang w:eastAsia="en-US"/>
        </w:rPr>
        <w:t xml:space="preserve">Zahtjeva </w:t>
      </w:r>
      <w:r w:rsidRPr="009E42D4">
        <w:rPr>
          <w:rFonts w:eastAsia="Calibri"/>
          <w:lang w:eastAsia="en-US"/>
        </w:rPr>
        <w:t xml:space="preserve">objavljene su u Uputama za </w:t>
      </w:r>
      <w:r w:rsidR="00CC4D0E" w:rsidRPr="009E42D4">
        <w:rPr>
          <w:rFonts w:eastAsia="Calibri"/>
          <w:lang w:eastAsia="en-US"/>
        </w:rPr>
        <w:t xml:space="preserve">korisnike </w:t>
      </w:r>
      <w:r w:rsidRPr="009E42D4">
        <w:rPr>
          <w:rFonts w:eastAsia="Calibri"/>
          <w:lang w:eastAsia="en-US"/>
        </w:rPr>
        <w:t xml:space="preserve">i nalaze se na </w:t>
      </w:r>
      <w:r w:rsidR="00D438E8" w:rsidRPr="009E42D4">
        <w:rPr>
          <w:rFonts w:eastAsia="Calibri"/>
          <w:lang w:eastAsia="en-US"/>
        </w:rPr>
        <w:t>mrežnim stranicama</w:t>
      </w:r>
      <w:r w:rsidRPr="009E42D4">
        <w:rPr>
          <w:rFonts w:eastAsia="Calibri"/>
          <w:lang w:eastAsia="en-US"/>
        </w:rPr>
        <w:t xml:space="preserve"> Ministarstva u rubrici Javni pozivi i natječaji (</w:t>
      </w:r>
      <w:hyperlink r:id="rId11" w:history="1">
        <w:r w:rsidRPr="009E42D4">
          <w:rPr>
            <w:rFonts w:eastAsia="Calibri"/>
            <w:i/>
            <w:color w:val="0000FF"/>
            <w:u w:val="single"/>
            <w:lang w:eastAsia="en-US"/>
          </w:rPr>
          <w:t>https://razvoj.gov.hr/javni-pozivi-i-natjecaji/1900</w:t>
        </w:r>
      </w:hyperlink>
      <w:r w:rsidRPr="009E42D4">
        <w:rPr>
          <w:rFonts w:eastAsia="Calibri"/>
          <w:i/>
          <w:color w:val="0000FF"/>
          <w:u w:val="single"/>
          <w:lang w:eastAsia="en-US"/>
        </w:rPr>
        <w:t>).</w:t>
      </w:r>
      <w:r w:rsidRPr="009E42D4">
        <w:t xml:space="preserve"> </w:t>
      </w:r>
    </w:p>
    <w:p w14:paraId="4289F025" w14:textId="70ED879A" w:rsidR="00ED55E2" w:rsidRPr="00DB21C3" w:rsidRDefault="00ED55E2" w:rsidP="00ED55E2">
      <w:pPr>
        <w:spacing w:after="200" w:line="276" w:lineRule="auto"/>
        <w:jc w:val="both"/>
        <w:rPr>
          <w:rFonts w:eastAsia="Calibri"/>
          <w:iCs/>
          <w:lang w:eastAsia="en-US"/>
        </w:rPr>
      </w:pPr>
      <w:r w:rsidRPr="009E42D4">
        <w:rPr>
          <w:rFonts w:eastAsia="Calibri"/>
          <w:lang w:eastAsia="en-US"/>
        </w:rPr>
        <w:t xml:space="preserve">Korisnik podnosi </w:t>
      </w:r>
      <w:r w:rsidR="00DD3766" w:rsidRPr="009E42D4">
        <w:rPr>
          <w:rFonts w:eastAsia="Calibri"/>
          <w:lang w:eastAsia="en-US"/>
        </w:rPr>
        <w:t xml:space="preserve">Zahtjev </w:t>
      </w:r>
      <w:r w:rsidRPr="009E42D4">
        <w:rPr>
          <w:rFonts w:eastAsia="Calibri"/>
          <w:lang w:eastAsia="en-US"/>
        </w:rPr>
        <w:t xml:space="preserve">zajedno s dokumentacijom navedenom u točki 7.2. Uputa za </w:t>
      </w:r>
      <w:r w:rsidR="00CD40BF" w:rsidRPr="009E42D4">
        <w:rPr>
          <w:rFonts w:eastAsia="Calibri"/>
          <w:lang w:eastAsia="en-US"/>
        </w:rPr>
        <w:t xml:space="preserve">korisnike </w:t>
      </w:r>
      <w:r w:rsidRPr="009E42D4">
        <w:t>(</w:t>
      </w:r>
      <w:hyperlink r:id="rId12" w:history="1">
        <w:r w:rsidRPr="009E42D4">
          <w:rPr>
            <w:i/>
            <w:color w:val="0000FF"/>
            <w:u w:val="single"/>
          </w:rPr>
          <w:t>Upute z</w:t>
        </w:r>
        <w:bookmarkStart w:id="2" w:name="_GoBack"/>
        <w:bookmarkEnd w:id="2"/>
        <w:r w:rsidRPr="009E42D4">
          <w:rPr>
            <w:i/>
            <w:color w:val="0000FF"/>
            <w:u w:val="single"/>
          </w:rPr>
          <w:t>a</w:t>
        </w:r>
        <w:r w:rsidRPr="009E42D4">
          <w:rPr>
            <w:i/>
            <w:color w:val="0000FF"/>
            <w:u w:val="single"/>
          </w:rPr>
          <w:t xml:space="preserve"> </w:t>
        </w:r>
        <w:r w:rsidR="00CD40BF" w:rsidRPr="009E42D4">
          <w:rPr>
            <w:i/>
            <w:color w:val="0000FF"/>
            <w:u w:val="single"/>
          </w:rPr>
          <w:t>korisnike</w:t>
        </w:r>
      </w:hyperlink>
      <w:r w:rsidRPr="009E42D4">
        <w:t>).</w:t>
      </w:r>
    </w:p>
    <w:p w14:paraId="40CE9B5A" w14:textId="77777777" w:rsidR="00ED55E2" w:rsidRPr="00DB21C3" w:rsidRDefault="00ED55E2" w:rsidP="009B53E2">
      <w:pPr>
        <w:keepNext/>
        <w:keepLines/>
        <w:numPr>
          <w:ilvl w:val="0"/>
          <w:numId w:val="3"/>
        </w:numPr>
        <w:spacing w:before="480" w:after="120" w:line="276" w:lineRule="auto"/>
        <w:ind w:left="567" w:hanging="141"/>
        <w:outlineLvl w:val="0"/>
        <w:rPr>
          <w:b/>
          <w:lang w:eastAsia="en-US"/>
        </w:rPr>
      </w:pPr>
      <w:r w:rsidRPr="00DB21C3">
        <w:rPr>
          <w:b/>
          <w:lang w:eastAsia="en-US"/>
        </w:rPr>
        <w:t>NAČIN PODNOŠENJA ZAHTJEVA</w:t>
      </w:r>
    </w:p>
    <w:p w14:paraId="1B70E78A" w14:textId="6CA402CC" w:rsidR="0008007B" w:rsidRPr="0008007B" w:rsidRDefault="0008007B" w:rsidP="00ED55E2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08007B">
        <w:rPr>
          <w:rFonts w:eastAsia="Calibri"/>
          <w:b/>
          <w:lang w:eastAsia="en-US"/>
        </w:rPr>
        <w:t xml:space="preserve">Zahtjev sa svim priloženim dokumentima </w:t>
      </w:r>
      <w:r w:rsidR="00985200" w:rsidRPr="009E42D4">
        <w:rPr>
          <w:rFonts w:eastAsia="Calibri"/>
          <w:b/>
          <w:lang w:eastAsia="en-US"/>
        </w:rPr>
        <w:t xml:space="preserve">šalju se </w:t>
      </w:r>
      <w:r w:rsidRPr="009E42D4">
        <w:rPr>
          <w:rFonts w:eastAsia="Calibri"/>
          <w:b/>
          <w:lang w:eastAsia="en-US"/>
        </w:rPr>
        <w:t xml:space="preserve">isključivo putem pošte, u zatvorenoj omotnici, preporučeno od </w:t>
      </w:r>
      <w:r w:rsidR="009E1D07" w:rsidRPr="009E42D4">
        <w:rPr>
          <w:rFonts w:eastAsia="Calibri"/>
          <w:b/>
          <w:lang w:eastAsia="en-US"/>
        </w:rPr>
        <w:t>2</w:t>
      </w:r>
      <w:r w:rsidRPr="009E42D4">
        <w:rPr>
          <w:rFonts w:eastAsia="Calibri"/>
          <w:b/>
          <w:lang w:eastAsia="en-US"/>
        </w:rPr>
        <w:t>. srpnja 2019. u 10:00:00 sati.</w:t>
      </w:r>
    </w:p>
    <w:p w14:paraId="2CD997E9" w14:textId="77777777" w:rsidR="0008007B" w:rsidRDefault="00ED55E2" w:rsidP="00ED55E2">
      <w:pPr>
        <w:spacing w:after="120" w:line="276" w:lineRule="auto"/>
        <w:jc w:val="both"/>
        <w:rPr>
          <w:rFonts w:eastAsia="Calibri"/>
          <w:lang w:eastAsia="en-US"/>
        </w:rPr>
      </w:pPr>
      <w:r w:rsidRPr="00DB21C3">
        <w:rPr>
          <w:rFonts w:eastAsia="Calibri"/>
          <w:lang w:eastAsia="en-US"/>
        </w:rPr>
        <w:t xml:space="preserve">Zahtjev se podnosi u originalnom primjerku i jednoj </w:t>
      </w:r>
      <w:r w:rsidR="000075EE">
        <w:rPr>
          <w:rFonts w:eastAsia="Calibri"/>
          <w:lang w:eastAsia="en-US"/>
        </w:rPr>
        <w:t>preslici</w:t>
      </w:r>
      <w:r w:rsidRPr="00DB21C3">
        <w:rPr>
          <w:rFonts w:eastAsia="Calibri"/>
          <w:lang w:eastAsia="en-US"/>
        </w:rPr>
        <w:t xml:space="preserve"> u elektroničkom obliku</w:t>
      </w:r>
      <w:r w:rsidR="0008007B">
        <w:rPr>
          <w:rFonts w:eastAsia="Calibri"/>
          <w:lang w:eastAsia="en-US"/>
        </w:rPr>
        <w:t xml:space="preserve">. </w:t>
      </w:r>
    </w:p>
    <w:p w14:paraId="7FCDD3C6" w14:textId="4A0C3974" w:rsidR="00FF435B" w:rsidRPr="00186598" w:rsidRDefault="00FF435B" w:rsidP="00FF435B">
      <w:pPr>
        <w:spacing w:after="160"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Ukoliko korisnik podnosi više zahtjeva obvezan je svaki </w:t>
      </w:r>
      <w:r w:rsidR="006E29CB">
        <w:rPr>
          <w:rFonts w:eastAsia="Calibri"/>
          <w:b/>
          <w:lang w:eastAsia="en-US"/>
        </w:rPr>
        <w:t>z</w:t>
      </w:r>
      <w:r>
        <w:rPr>
          <w:rFonts w:eastAsia="Calibri"/>
          <w:b/>
          <w:lang w:eastAsia="en-US"/>
        </w:rPr>
        <w:t xml:space="preserve">ahtjev sa svim priloženim dokumentima poslati kao zasebnu pošiljku. </w:t>
      </w:r>
    </w:p>
    <w:p w14:paraId="58F73C2A" w14:textId="77777777" w:rsidR="0008007B" w:rsidRDefault="0008007B" w:rsidP="00ED55E2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08007B">
        <w:rPr>
          <w:rFonts w:eastAsia="Calibri"/>
          <w:lang w:eastAsia="en-US"/>
        </w:rPr>
        <w:lastRenderedPageBreak/>
        <w:t>Na vanjskom dijelu omotnice potrebno je istaknuti puni naziv i adresu podnositelja zahtjeva, s naznakom: „</w:t>
      </w:r>
      <w:r w:rsidRPr="0008007B">
        <w:rPr>
          <w:rFonts w:eastAsia="Calibri"/>
          <w:b/>
          <w:lang w:eastAsia="en-US"/>
        </w:rPr>
        <w:t>Javni poziv za sufinanciranje provedbe EU projekata na regionalnoj i lokalnoj razini za 2019. godinu“ – NE OTVARATI!</w:t>
      </w:r>
    </w:p>
    <w:p w14:paraId="1FCBED5A" w14:textId="6A83C8BB" w:rsidR="0008007B" w:rsidRPr="00B47C04" w:rsidRDefault="0008007B" w:rsidP="0008007B">
      <w:pPr>
        <w:spacing w:after="160" w:line="259" w:lineRule="auto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>Zahtjev se šalj</w:t>
      </w:r>
      <w:r>
        <w:rPr>
          <w:rFonts w:eastAsia="Calibri"/>
          <w:lang w:eastAsia="en-US"/>
        </w:rPr>
        <w:t>e</w:t>
      </w:r>
      <w:r w:rsidRPr="00B47C04">
        <w:rPr>
          <w:rFonts w:eastAsia="Calibri"/>
          <w:lang w:eastAsia="en-US"/>
        </w:rPr>
        <w:t xml:space="preserve"> na sljedeću adresu:</w:t>
      </w:r>
    </w:p>
    <w:p w14:paraId="7453C66D" w14:textId="260433B5" w:rsidR="00ED55E2" w:rsidRPr="00DB21C3" w:rsidRDefault="00ED55E2" w:rsidP="00ED55E2">
      <w:pPr>
        <w:spacing w:line="276" w:lineRule="auto"/>
        <w:jc w:val="center"/>
        <w:rPr>
          <w:rFonts w:eastAsia="Calibri"/>
          <w:b/>
          <w:lang w:eastAsia="en-US"/>
        </w:rPr>
      </w:pPr>
      <w:r w:rsidRPr="00DB21C3">
        <w:rPr>
          <w:rFonts w:eastAsia="Calibri"/>
          <w:b/>
          <w:lang w:eastAsia="en-US"/>
        </w:rPr>
        <w:t>Ministarstvo regionalnoga razvoja</w:t>
      </w:r>
      <w:r w:rsidR="0008007B">
        <w:rPr>
          <w:rFonts w:eastAsia="Calibri"/>
          <w:b/>
          <w:lang w:eastAsia="en-US"/>
        </w:rPr>
        <w:t xml:space="preserve"> </w:t>
      </w:r>
      <w:r w:rsidRPr="00DB21C3">
        <w:rPr>
          <w:rFonts w:eastAsia="Calibri"/>
          <w:b/>
          <w:lang w:eastAsia="en-US"/>
        </w:rPr>
        <w:t>i fondova Europske unije</w:t>
      </w:r>
    </w:p>
    <w:p w14:paraId="4CF04B5E" w14:textId="77777777" w:rsidR="00ED55E2" w:rsidRPr="00DB21C3" w:rsidRDefault="00ED55E2" w:rsidP="00ED55E2">
      <w:pPr>
        <w:spacing w:line="276" w:lineRule="auto"/>
        <w:jc w:val="center"/>
        <w:rPr>
          <w:rFonts w:eastAsia="Calibri"/>
          <w:b/>
          <w:lang w:eastAsia="en-US"/>
        </w:rPr>
      </w:pPr>
      <w:r w:rsidRPr="00F11754">
        <w:rPr>
          <w:rFonts w:eastAsia="Calibri"/>
          <w:b/>
          <w:lang w:eastAsia="en-US"/>
        </w:rPr>
        <w:t>Miramarska cesta 22</w:t>
      </w:r>
    </w:p>
    <w:p w14:paraId="39883415" w14:textId="77777777" w:rsidR="00ED55E2" w:rsidRPr="00DB21C3" w:rsidRDefault="00ED55E2" w:rsidP="00ED55E2">
      <w:pPr>
        <w:spacing w:line="276" w:lineRule="auto"/>
        <w:jc w:val="center"/>
        <w:rPr>
          <w:rFonts w:eastAsia="Calibri"/>
          <w:b/>
          <w:lang w:eastAsia="en-US"/>
        </w:rPr>
      </w:pPr>
      <w:r w:rsidRPr="00DB21C3">
        <w:rPr>
          <w:rFonts w:eastAsia="Calibri"/>
          <w:b/>
          <w:lang w:eastAsia="en-US"/>
        </w:rPr>
        <w:t>10 000 Zagreb</w:t>
      </w:r>
    </w:p>
    <w:p w14:paraId="3942E8CA" w14:textId="77777777" w:rsidR="00ED55E2" w:rsidRPr="00DB21C3" w:rsidRDefault="00ED55E2" w:rsidP="00ED55E2">
      <w:pPr>
        <w:jc w:val="center"/>
        <w:rPr>
          <w:rFonts w:eastAsia="Calibri"/>
          <w:b/>
          <w:lang w:eastAsia="en-US"/>
        </w:rPr>
      </w:pPr>
    </w:p>
    <w:p w14:paraId="56E95B15" w14:textId="77777777" w:rsidR="00ED55E2" w:rsidRPr="00DB21C3" w:rsidRDefault="00ED55E2" w:rsidP="009B53E2">
      <w:pPr>
        <w:keepNext/>
        <w:keepLines/>
        <w:numPr>
          <w:ilvl w:val="0"/>
          <w:numId w:val="3"/>
        </w:numPr>
        <w:spacing w:before="480" w:after="120" w:line="276" w:lineRule="auto"/>
        <w:ind w:left="567" w:hanging="141"/>
        <w:outlineLvl w:val="0"/>
        <w:rPr>
          <w:b/>
          <w:bCs/>
          <w:szCs w:val="28"/>
        </w:rPr>
      </w:pPr>
      <w:r w:rsidRPr="00DB21C3">
        <w:rPr>
          <w:b/>
          <w:bCs/>
          <w:szCs w:val="28"/>
        </w:rPr>
        <w:t>ROK ZA PODNOŠENJE ZAHTJEVA</w:t>
      </w:r>
    </w:p>
    <w:p w14:paraId="51581C54" w14:textId="5D09F85B" w:rsidR="00ED55E2" w:rsidRPr="009E42D4" w:rsidRDefault="00ED55E2" w:rsidP="00ED55E2">
      <w:pPr>
        <w:spacing w:after="120" w:line="276" w:lineRule="auto"/>
        <w:jc w:val="both"/>
        <w:rPr>
          <w:b/>
        </w:rPr>
      </w:pPr>
      <w:r w:rsidRPr="009E42D4">
        <w:t xml:space="preserve">Zahtjevi </w:t>
      </w:r>
      <w:r w:rsidR="00DE6480" w:rsidRPr="009E42D4">
        <w:t xml:space="preserve">se šalju </w:t>
      </w:r>
      <w:r w:rsidR="00617280" w:rsidRPr="009E42D4">
        <w:t xml:space="preserve">isključivo </w:t>
      </w:r>
      <w:r w:rsidR="00DE6480" w:rsidRPr="009E42D4">
        <w:t xml:space="preserve">preporučeno poštom </w:t>
      </w:r>
      <w:r w:rsidR="00DE6480" w:rsidRPr="009E42D4">
        <w:rPr>
          <w:b/>
        </w:rPr>
        <w:t xml:space="preserve">od </w:t>
      </w:r>
      <w:r w:rsidR="009E1D07" w:rsidRPr="009E42D4">
        <w:rPr>
          <w:b/>
        </w:rPr>
        <w:t>2</w:t>
      </w:r>
      <w:r w:rsidR="0008007B" w:rsidRPr="009E42D4">
        <w:rPr>
          <w:b/>
        </w:rPr>
        <w:t xml:space="preserve">. srpnja </w:t>
      </w:r>
      <w:r w:rsidR="00DD3766" w:rsidRPr="009E42D4">
        <w:rPr>
          <w:b/>
        </w:rPr>
        <w:t>2019</w:t>
      </w:r>
      <w:r w:rsidR="00DD3766" w:rsidRPr="009E42D4">
        <w:rPr>
          <w:b/>
          <w:strike/>
        </w:rPr>
        <w:t>.</w:t>
      </w:r>
      <w:r w:rsidR="00DD3766" w:rsidRPr="009E42D4">
        <w:rPr>
          <w:b/>
        </w:rPr>
        <w:t xml:space="preserve"> </w:t>
      </w:r>
      <w:r w:rsidR="00011657" w:rsidRPr="009E42D4">
        <w:rPr>
          <w:b/>
        </w:rPr>
        <w:t>u</w:t>
      </w:r>
      <w:r w:rsidR="00DE6480" w:rsidRPr="009E42D4">
        <w:rPr>
          <w:b/>
        </w:rPr>
        <w:t xml:space="preserve"> 10:00:00 </w:t>
      </w:r>
      <w:r w:rsidRPr="009E42D4">
        <w:rPr>
          <w:b/>
        </w:rPr>
        <w:t>do iskorištenja sredstava planiranih za 201</w:t>
      </w:r>
      <w:r w:rsidR="003B6A90" w:rsidRPr="009E42D4">
        <w:rPr>
          <w:b/>
        </w:rPr>
        <w:t>9</w:t>
      </w:r>
      <w:r w:rsidRPr="009E42D4">
        <w:rPr>
          <w:b/>
        </w:rPr>
        <w:t>. godinu, a najkasnije do 15. prosinca 201</w:t>
      </w:r>
      <w:r w:rsidR="003B6A90" w:rsidRPr="009E42D4">
        <w:rPr>
          <w:b/>
        </w:rPr>
        <w:t>9</w:t>
      </w:r>
      <w:r w:rsidRPr="009E42D4">
        <w:t>.</w:t>
      </w:r>
      <w:r w:rsidR="00985200" w:rsidRPr="009E42D4">
        <w:t xml:space="preserve"> </w:t>
      </w:r>
      <w:r w:rsidR="00011657" w:rsidRPr="009E42D4">
        <w:rPr>
          <w:b/>
        </w:rPr>
        <w:t>u</w:t>
      </w:r>
      <w:r w:rsidR="00985200" w:rsidRPr="009E42D4">
        <w:rPr>
          <w:b/>
        </w:rPr>
        <w:t xml:space="preserve"> 12:00:00 sati</w:t>
      </w:r>
      <w:r w:rsidRPr="009E42D4">
        <w:rPr>
          <w:b/>
        </w:rPr>
        <w:t xml:space="preserve"> </w:t>
      </w:r>
    </w:p>
    <w:p w14:paraId="12C0C4E4" w14:textId="46FCED45" w:rsidR="00554165" w:rsidRPr="00554165" w:rsidRDefault="002D770B" w:rsidP="00554165">
      <w:pPr>
        <w:spacing w:after="160" w:line="259" w:lineRule="auto"/>
        <w:jc w:val="both"/>
        <w:rPr>
          <w:rFonts w:eastAsia="Calibri"/>
          <w:lang w:eastAsia="en-US"/>
        </w:rPr>
      </w:pPr>
      <w:bookmarkStart w:id="3" w:name="_Hlk8132822"/>
      <w:r w:rsidRPr="009E42D4">
        <w:rPr>
          <w:rFonts w:eastAsia="Calibri"/>
          <w:lang w:eastAsia="en-US"/>
        </w:rPr>
        <w:t xml:space="preserve">Ako se </w:t>
      </w:r>
      <w:r w:rsidR="00554165" w:rsidRPr="009E42D4">
        <w:rPr>
          <w:rFonts w:eastAsia="Calibri"/>
          <w:lang w:eastAsia="en-US"/>
        </w:rPr>
        <w:t xml:space="preserve">sredstva predviđena za provedbu Programa utvrđena u točki </w:t>
      </w:r>
      <w:r w:rsidR="00753889" w:rsidRPr="009E42D4">
        <w:rPr>
          <w:rFonts w:eastAsia="Calibri"/>
          <w:lang w:eastAsia="en-US"/>
        </w:rPr>
        <w:t>I</w:t>
      </w:r>
      <w:r w:rsidR="00554165" w:rsidRPr="009E42D4">
        <w:rPr>
          <w:rFonts w:eastAsia="Calibri"/>
          <w:lang w:eastAsia="en-US"/>
        </w:rPr>
        <w:t xml:space="preserve">. ovog Poziva iskoriste prije 15. prosinca 2019., obavijest o tome će se objaviti na </w:t>
      </w:r>
      <w:r w:rsidR="005D5DE7" w:rsidRPr="009E42D4">
        <w:rPr>
          <w:rFonts w:eastAsia="Calibri"/>
          <w:lang w:eastAsia="en-US"/>
        </w:rPr>
        <w:t xml:space="preserve">mrežnim stranicama </w:t>
      </w:r>
      <w:r w:rsidR="00554165" w:rsidRPr="009E42D4">
        <w:rPr>
          <w:rFonts w:eastAsia="Calibri"/>
          <w:lang w:eastAsia="en-US"/>
        </w:rPr>
        <w:t xml:space="preserve">Ministarstva </w:t>
      </w:r>
      <w:hyperlink r:id="rId13" w:history="1">
        <w:r w:rsidR="00753889" w:rsidRPr="009E42D4">
          <w:rPr>
            <w:rStyle w:val="Hyperlink"/>
            <w:rFonts w:eastAsia="Calibri"/>
            <w:lang w:eastAsia="en-US"/>
          </w:rPr>
          <w:t>www.razvoj.gov.hr</w:t>
        </w:r>
      </w:hyperlink>
      <w:r w:rsidRPr="009E42D4">
        <w:rPr>
          <w:rFonts w:eastAsia="Calibri"/>
          <w:color w:val="0563C1" w:themeColor="hyperlink"/>
          <w:u w:val="single"/>
          <w:lang w:eastAsia="en-US"/>
        </w:rPr>
        <w:t xml:space="preserve"> . </w:t>
      </w:r>
      <w:r w:rsidR="00554165" w:rsidRPr="009E42D4">
        <w:rPr>
          <w:rFonts w:eastAsia="Calibri"/>
          <w:lang w:eastAsia="en-US"/>
        </w:rPr>
        <w:t>Sv</w:t>
      </w:r>
      <w:r w:rsidR="005D5DE7" w:rsidRPr="009E42D4">
        <w:rPr>
          <w:rFonts w:eastAsia="Calibri"/>
          <w:lang w:eastAsia="en-US"/>
        </w:rPr>
        <w:t>i</w:t>
      </w:r>
      <w:r w:rsidR="00554165" w:rsidRPr="009E42D4">
        <w:rPr>
          <w:rFonts w:eastAsia="Calibri"/>
          <w:lang w:eastAsia="en-US"/>
        </w:rPr>
        <w:t xml:space="preserve"> Zahtjev</w:t>
      </w:r>
      <w:r w:rsidR="0037092A" w:rsidRPr="009E42D4">
        <w:rPr>
          <w:rFonts w:eastAsia="Calibri"/>
          <w:lang w:eastAsia="en-US"/>
        </w:rPr>
        <w:t>i</w:t>
      </w:r>
      <w:r w:rsidR="00554165" w:rsidRPr="009E42D4">
        <w:rPr>
          <w:rFonts w:eastAsia="Calibri"/>
          <w:lang w:eastAsia="en-US"/>
        </w:rPr>
        <w:t xml:space="preserve"> koji budu poslan</w:t>
      </w:r>
      <w:r w:rsidR="0037092A" w:rsidRPr="009E42D4">
        <w:rPr>
          <w:rFonts w:eastAsia="Calibri"/>
          <w:lang w:eastAsia="en-US"/>
        </w:rPr>
        <w:t>i</w:t>
      </w:r>
      <w:r w:rsidR="00554165" w:rsidRPr="009E42D4">
        <w:rPr>
          <w:rFonts w:eastAsia="Calibri"/>
          <w:lang w:eastAsia="en-US"/>
        </w:rPr>
        <w:t xml:space="preserve"> nakon dana objave obavijesti o zatvaranju Poziva na </w:t>
      </w:r>
      <w:r w:rsidR="005D5DE7" w:rsidRPr="009E42D4">
        <w:rPr>
          <w:rFonts w:eastAsia="Calibri"/>
          <w:lang w:eastAsia="en-US"/>
        </w:rPr>
        <w:t>mrežnim stranicama</w:t>
      </w:r>
      <w:r w:rsidR="00554165" w:rsidRPr="009E42D4">
        <w:rPr>
          <w:rFonts w:eastAsia="Calibri"/>
          <w:lang w:eastAsia="en-US"/>
        </w:rPr>
        <w:t xml:space="preserve"> Ministarstva bit će vraćen</w:t>
      </w:r>
      <w:r w:rsidR="0037092A" w:rsidRPr="009E42D4">
        <w:rPr>
          <w:rFonts w:eastAsia="Calibri"/>
          <w:lang w:eastAsia="en-US"/>
        </w:rPr>
        <w:t>i</w:t>
      </w:r>
      <w:r w:rsidR="00554165" w:rsidRPr="009E42D4">
        <w:rPr>
          <w:rFonts w:eastAsia="Calibri"/>
          <w:lang w:eastAsia="en-US"/>
        </w:rPr>
        <w:t xml:space="preserve"> podnositelj</w:t>
      </w:r>
      <w:r w:rsidR="0037092A" w:rsidRPr="009E42D4">
        <w:rPr>
          <w:rFonts w:eastAsia="Calibri"/>
          <w:lang w:eastAsia="en-US"/>
        </w:rPr>
        <w:t>ima</w:t>
      </w:r>
      <w:r w:rsidR="00554165" w:rsidRPr="009E42D4">
        <w:rPr>
          <w:rFonts w:eastAsia="Calibri"/>
          <w:lang w:eastAsia="en-US"/>
        </w:rPr>
        <w:t xml:space="preserve"> Zahtjeva bez otvaranja.</w:t>
      </w:r>
      <w:bookmarkEnd w:id="3"/>
    </w:p>
    <w:p w14:paraId="0B1106DE" w14:textId="77777777" w:rsidR="00ED55E2" w:rsidRPr="00DB21C3" w:rsidRDefault="00ED55E2" w:rsidP="00ED55E2">
      <w:pPr>
        <w:keepNext/>
        <w:keepLines/>
        <w:numPr>
          <w:ilvl w:val="0"/>
          <w:numId w:val="3"/>
        </w:numPr>
        <w:spacing w:before="480" w:after="120" w:line="276" w:lineRule="auto"/>
        <w:ind w:left="426" w:firstLine="141"/>
        <w:outlineLvl w:val="0"/>
        <w:rPr>
          <w:b/>
          <w:bCs/>
          <w:iCs/>
          <w:szCs w:val="28"/>
          <w:lang w:eastAsia="en-US"/>
        </w:rPr>
      </w:pPr>
      <w:r w:rsidRPr="00DB21C3">
        <w:rPr>
          <w:b/>
          <w:bCs/>
          <w:szCs w:val="28"/>
        </w:rPr>
        <w:t xml:space="preserve">OBRADA ZAHTJEVA </w:t>
      </w:r>
    </w:p>
    <w:p w14:paraId="27413975" w14:textId="7C4BC61B" w:rsidR="00ED55E2" w:rsidRPr="00A50C49" w:rsidRDefault="00ED55E2" w:rsidP="00ED55E2">
      <w:pPr>
        <w:rPr>
          <w:color w:val="000000"/>
        </w:rPr>
      </w:pPr>
      <w:r w:rsidRPr="00F11754">
        <w:t xml:space="preserve">Postupak obrade zahtjeva utvrđen je u Uputama za </w:t>
      </w:r>
      <w:r w:rsidR="00C23CEE">
        <w:t>korisnike</w:t>
      </w:r>
      <w:r w:rsidRPr="00F11754">
        <w:t xml:space="preserve"> (</w:t>
      </w:r>
      <w:hyperlink r:id="rId14" w:history="1">
        <w:r w:rsidRPr="00BF5A29">
          <w:rPr>
            <w:i/>
            <w:color w:val="0000FF"/>
            <w:u w:val="single"/>
          </w:rPr>
          <w:t xml:space="preserve">Upute za </w:t>
        </w:r>
        <w:r w:rsidR="00C23CEE">
          <w:rPr>
            <w:i/>
            <w:color w:val="0000FF"/>
            <w:u w:val="single"/>
          </w:rPr>
          <w:t>korisnike</w:t>
        </w:r>
      </w:hyperlink>
      <w:r w:rsidRPr="00BF5A29">
        <w:rPr>
          <w:i/>
          <w:color w:val="0000FF"/>
          <w:u w:val="single"/>
        </w:rPr>
        <w:t>)</w:t>
      </w:r>
    </w:p>
    <w:p w14:paraId="0C4609EF" w14:textId="77777777" w:rsidR="00ED55E2" w:rsidRPr="00ED55E2" w:rsidRDefault="00ED55E2" w:rsidP="00ED55E2">
      <w:pPr>
        <w:rPr>
          <w:color w:val="000000"/>
          <w:sz w:val="22"/>
          <w:szCs w:val="22"/>
        </w:rPr>
      </w:pPr>
    </w:p>
    <w:p w14:paraId="75F7D3C9" w14:textId="77777777" w:rsidR="00ED55E2" w:rsidRPr="00ED55E2" w:rsidRDefault="00ED55E2" w:rsidP="00ED55E2">
      <w:pPr>
        <w:rPr>
          <w:color w:val="000000"/>
          <w:sz w:val="22"/>
          <w:szCs w:val="22"/>
        </w:rPr>
      </w:pPr>
    </w:p>
    <w:p w14:paraId="7D1A6895" w14:textId="65634896" w:rsidR="00D63587" w:rsidRPr="003F191F" w:rsidRDefault="00D63587" w:rsidP="00D63587">
      <w:pPr>
        <w:ind w:left="5670"/>
        <w:rPr>
          <w:color w:val="000000"/>
        </w:rPr>
      </w:pPr>
      <w:r w:rsidRPr="003F191F">
        <w:rPr>
          <w:color w:val="000000"/>
        </w:rPr>
        <w:t xml:space="preserve">KLASA: </w:t>
      </w:r>
      <w:r w:rsidR="009E42D4">
        <w:rPr>
          <w:color w:val="000000"/>
        </w:rPr>
        <w:t>402-07/19-02/1</w:t>
      </w:r>
    </w:p>
    <w:p w14:paraId="792B21F3" w14:textId="351654F6" w:rsidR="00D63587" w:rsidRPr="003F191F" w:rsidRDefault="00D63587" w:rsidP="00D63587">
      <w:pPr>
        <w:ind w:left="5670"/>
        <w:rPr>
          <w:color w:val="000000"/>
        </w:rPr>
      </w:pPr>
      <w:r w:rsidRPr="003F191F">
        <w:rPr>
          <w:color w:val="000000"/>
        </w:rPr>
        <w:t xml:space="preserve">URBROJ: </w:t>
      </w:r>
      <w:r w:rsidR="009E42D4">
        <w:rPr>
          <w:color w:val="000000"/>
        </w:rPr>
        <w:t>538-06-1-1/218-19-8</w:t>
      </w:r>
    </w:p>
    <w:p w14:paraId="06C25101" w14:textId="2C2F603F" w:rsidR="00D63587" w:rsidRPr="003F191F" w:rsidRDefault="00D63587" w:rsidP="00D63587">
      <w:pPr>
        <w:ind w:left="5670"/>
        <w:rPr>
          <w:color w:val="000000"/>
        </w:rPr>
      </w:pPr>
      <w:r w:rsidRPr="003F191F">
        <w:rPr>
          <w:color w:val="000000"/>
        </w:rPr>
        <w:t xml:space="preserve">Zagreb, </w:t>
      </w:r>
      <w:r w:rsidR="00617280">
        <w:rPr>
          <w:color w:val="000000"/>
        </w:rPr>
        <w:t>27. lipnja 2019.</w:t>
      </w:r>
      <w:r w:rsidRPr="003F191F">
        <w:rPr>
          <w:color w:val="000000"/>
        </w:rPr>
        <w:t xml:space="preserve"> </w:t>
      </w:r>
    </w:p>
    <w:p w14:paraId="67AA523A" w14:textId="77777777" w:rsidR="00D63587" w:rsidRPr="00ED55E2" w:rsidRDefault="00D63587" w:rsidP="00D63587">
      <w:pPr>
        <w:ind w:left="5670"/>
        <w:rPr>
          <w:color w:val="000000"/>
          <w:sz w:val="22"/>
          <w:szCs w:val="22"/>
        </w:rPr>
      </w:pPr>
    </w:p>
    <w:p w14:paraId="0C216420" w14:textId="77777777" w:rsidR="00D63587" w:rsidRDefault="00D63587" w:rsidP="00D63587">
      <w:pPr>
        <w:ind w:firstLine="3969"/>
        <w:jc w:val="center"/>
        <w:rPr>
          <w:b/>
        </w:rPr>
      </w:pPr>
    </w:p>
    <w:p w14:paraId="780AC60F" w14:textId="77777777" w:rsidR="00D63587" w:rsidRDefault="00D63587" w:rsidP="00D63587">
      <w:pPr>
        <w:ind w:firstLine="3969"/>
        <w:jc w:val="center"/>
        <w:rPr>
          <w:b/>
        </w:rPr>
      </w:pPr>
    </w:p>
    <w:p w14:paraId="505D349F" w14:textId="77777777" w:rsidR="00D63587" w:rsidRPr="00A50C49" w:rsidRDefault="00D63587" w:rsidP="00D63587">
      <w:pPr>
        <w:ind w:firstLine="3969"/>
        <w:jc w:val="center"/>
        <w:rPr>
          <w:b/>
        </w:rPr>
      </w:pPr>
      <w:r w:rsidRPr="00A50C49">
        <w:rPr>
          <w:b/>
        </w:rPr>
        <w:t xml:space="preserve">MINISTRICA </w:t>
      </w:r>
    </w:p>
    <w:p w14:paraId="22B88551" w14:textId="77777777" w:rsidR="00D63587" w:rsidRPr="00A50C49" w:rsidRDefault="00D63587" w:rsidP="00D63587">
      <w:pPr>
        <w:ind w:firstLine="3969"/>
        <w:jc w:val="center"/>
        <w:rPr>
          <w:b/>
        </w:rPr>
      </w:pPr>
    </w:p>
    <w:p w14:paraId="1BDF27D4" w14:textId="77777777" w:rsidR="00D63587" w:rsidRPr="007152B2" w:rsidRDefault="00D63587" w:rsidP="00D63587">
      <w:pPr>
        <w:ind w:firstLine="3969"/>
        <w:jc w:val="center"/>
        <w:rPr>
          <w:color w:val="000000"/>
          <w:sz w:val="22"/>
          <w:szCs w:val="22"/>
        </w:rPr>
      </w:pPr>
      <w:r w:rsidRPr="00A50C49">
        <w:rPr>
          <w:b/>
        </w:rPr>
        <w:t xml:space="preserve">Gabrijela Žalac, dipl. </w:t>
      </w:r>
      <w:proofErr w:type="spellStart"/>
      <w:r w:rsidRPr="00A50C49">
        <w:rPr>
          <w:b/>
        </w:rPr>
        <w:t>oec</w:t>
      </w:r>
      <w:proofErr w:type="spellEnd"/>
      <w:r w:rsidRPr="00A50C49">
        <w:rPr>
          <w:b/>
        </w:rPr>
        <w:t>.</w:t>
      </w:r>
    </w:p>
    <w:p w14:paraId="5B07BAB8" w14:textId="77777777" w:rsidR="00D63587" w:rsidRPr="009025A7" w:rsidRDefault="00D63587" w:rsidP="00D63587">
      <w:pPr>
        <w:rPr>
          <w:color w:val="000000"/>
        </w:rPr>
      </w:pPr>
    </w:p>
    <w:bookmarkEnd w:id="0"/>
    <w:p w14:paraId="6978FAD4" w14:textId="3438AB8F" w:rsidR="002B41AB" w:rsidRPr="007152B2" w:rsidRDefault="00D55331" w:rsidP="00D63587">
      <w:pPr>
        <w:ind w:left="5670"/>
        <w:rPr>
          <w:color w:val="000000"/>
          <w:sz w:val="22"/>
          <w:szCs w:val="22"/>
        </w:rPr>
      </w:pPr>
    </w:p>
    <w:sectPr w:rsidR="002B41AB" w:rsidRPr="007152B2" w:rsidSect="009B53E2">
      <w:pgSz w:w="11906" w:h="16838" w:code="9"/>
      <w:pgMar w:top="1134" w:right="1418" w:bottom="1843" w:left="1418" w:header="113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FFB"/>
    <w:multiLevelType w:val="hybridMultilevel"/>
    <w:tmpl w:val="92427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6118"/>
    <w:multiLevelType w:val="hybridMultilevel"/>
    <w:tmpl w:val="37DC6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1479"/>
    <w:multiLevelType w:val="hybridMultilevel"/>
    <w:tmpl w:val="56A2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6018A"/>
    <w:multiLevelType w:val="hybridMultilevel"/>
    <w:tmpl w:val="80445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10D2"/>
    <w:multiLevelType w:val="hybridMultilevel"/>
    <w:tmpl w:val="144AA2D8"/>
    <w:lvl w:ilvl="0" w:tplc="E0FA7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C5CCC"/>
    <w:multiLevelType w:val="hybridMultilevel"/>
    <w:tmpl w:val="B5B08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02B53"/>
    <w:multiLevelType w:val="hybridMultilevel"/>
    <w:tmpl w:val="7548BCA2"/>
    <w:lvl w:ilvl="0" w:tplc="041A0013">
      <w:start w:val="1"/>
      <w:numFmt w:val="upperRoman"/>
      <w:lvlText w:val="%1."/>
      <w:lvlJc w:val="right"/>
      <w:pPr>
        <w:ind w:left="924" w:hanging="360"/>
      </w:pPr>
    </w:lvl>
    <w:lvl w:ilvl="1" w:tplc="041A0019" w:tentative="1">
      <w:start w:val="1"/>
      <w:numFmt w:val="lowerLetter"/>
      <w:lvlText w:val="%2."/>
      <w:lvlJc w:val="left"/>
      <w:pPr>
        <w:ind w:left="2004" w:hanging="360"/>
      </w:pPr>
    </w:lvl>
    <w:lvl w:ilvl="2" w:tplc="041A001B" w:tentative="1">
      <w:start w:val="1"/>
      <w:numFmt w:val="lowerRoman"/>
      <w:lvlText w:val="%3."/>
      <w:lvlJc w:val="right"/>
      <w:pPr>
        <w:ind w:left="2724" w:hanging="180"/>
      </w:pPr>
    </w:lvl>
    <w:lvl w:ilvl="3" w:tplc="041A000F" w:tentative="1">
      <w:start w:val="1"/>
      <w:numFmt w:val="decimal"/>
      <w:lvlText w:val="%4."/>
      <w:lvlJc w:val="left"/>
      <w:pPr>
        <w:ind w:left="3444" w:hanging="360"/>
      </w:pPr>
    </w:lvl>
    <w:lvl w:ilvl="4" w:tplc="041A0019" w:tentative="1">
      <w:start w:val="1"/>
      <w:numFmt w:val="lowerLetter"/>
      <w:lvlText w:val="%5."/>
      <w:lvlJc w:val="left"/>
      <w:pPr>
        <w:ind w:left="4164" w:hanging="360"/>
      </w:pPr>
    </w:lvl>
    <w:lvl w:ilvl="5" w:tplc="041A001B" w:tentative="1">
      <w:start w:val="1"/>
      <w:numFmt w:val="lowerRoman"/>
      <w:lvlText w:val="%6."/>
      <w:lvlJc w:val="right"/>
      <w:pPr>
        <w:ind w:left="4884" w:hanging="180"/>
      </w:pPr>
    </w:lvl>
    <w:lvl w:ilvl="6" w:tplc="041A000F" w:tentative="1">
      <w:start w:val="1"/>
      <w:numFmt w:val="decimal"/>
      <w:lvlText w:val="%7."/>
      <w:lvlJc w:val="left"/>
      <w:pPr>
        <w:ind w:left="5604" w:hanging="360"/>
      </w:pPr>
    </w:lvl>
    <w:lvl w:ilvl="7" w:tplc="041A0019" w:tentative="1">
      <w:start w:val="1"/>
      <w:numFmt w:val="lowerLetter"/>
      <w:lvlText w:val="%8."/>
      <w:lvlJc w:val="left"/>
      <w:pPr>
        <w:ind w:left="6324" w:hanging="360"/>
      </w:pPr>
    </w:lvl>
    <w:lvl w:ilvl="8" w:tplc="041A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DF"/>
    <w:rsid w:val="000075EE"/>
    <w:rsid w:val="00011657"/>
    <w:rsid w:val="00024CAD"/>
    <w:rsid w:val="00027234"/>
    <w:rsid w:val="00045061"/>
    <w:rsid w:val="00047151"/>
    <w:rsid w:val="0005313C"/>
    <w:rsid w:val="00071FFC"/>
    <w:rsid w:val="0008007B"/>
    <w:rsid w:val="000F6B1C"/>
    <w:rsid w:val="00173D96"/>
    <w:rsid w:val="00272FDA"/>
    <w:rsid w:val="00273B26"/>
    <w:rsid w:val="002B11B2"/>
    <w:rsid w:val="002B735E"/>
    <w:rsid w:val="002D770B"/>
    <w:rsid w:val="002E5400"/>
    <w:rsid w:val="00315C03"/>
    <w:rsid w:val="003338DF"/>
    <w:rsid w:val="0037092A"/>
    <w:rsid w:val="0037115A"/>
    <w:rsid w:val="00387FD4"/>
    <w:rsid w:val="003B3AD0"/>
    <w:rsid w:val="003B6A90"/>
    <w:rsid w:val="004325B2"/>
    <w:rsid w:val="004A3275"/>
    <w:rsid w:val="004B79FC"/>
    <w:rsid w:val="004C6E5C"/>
    <w:rsid w:val="004F08F1"/>
    <w:rsid w:val="005229EE"/>
    <w:rsid w:val="00554165"/>
    <w:rsid w:val="005D33B5"/>
    <w:rsid w:val="005D5DE7"/>
    <w:rsid w:val="00617280"/>
    <w:rsid w:val="00650715"/>
    <w:rsid w:val="006E29CB"/>
    <w:rsid w:val="006F0DC0"/>
    <w:rsid w:val="00746539"/>
    <w:rsid w:val="00746C8A"/>
    <w:rsid w:val="00753889"/>
    <w:rsid w:val="007755CB"/>
    <w:rsid w:val="00786D34"/>
    <w:rsid w:val="007B6D37"/>
    <w:rsid w:val="007C09BB"/>
    <w:rsid w:val="007D01E8"/>
    <w:rsid w:val="007E68AD"/>
    <w:rsid w:val="0088262E"/>
    <w:rsid w:val="0091524E"/>
    <w:rsid w:val="009225D6"/>
    <w:rsid w:val="009622E2"/>
    <w:rsid w:val="00985200"/>
    <w:rsid w:val="00993CAD"/>
    <w:rsid w:val="009B32AA"/>
    <w:rsid w:val="009B53E2"/>
    <w:rsid w:val="009E1D07"/>
    <w:rsid w:val="009E42D4"/>
    <w:rsid w:val="00A0459F"/>
    <w:rsid w:val="00A12B22"/>
    <w:rsid w:val="00A20C8B"/>
    <w:rsid w:val="00A84C90"/>
    <w:rsid w:val="00AA6038"/>
    <w:rsid w:val="00AE707C"/>
    <w:rsid w:val="00B02BE2"/>
    <w:rsid w:val="00B103AB"/>
    <w:rsid w:val="00B25816"/>
    <w:rsid w:val="00B5656C"/>
    <w:rsid w:val="00B7453F"/>
    <w:rsid w:val="00BF5A29"/>
    <w:rsid w:val="00C23CEE"/>
    <w:rsid w:val="00C41FAB"/>
    <w:rsid w:val="00C5691D"/>
    <w:rsid w:val="00C92BB3"/>
    <w:rsid w:val="00CC4D0E"/>
    <w:rsid w:val="00CD40BF"/>
    <w:rsid w:val="00D14B9F"/>
    <w:rsid w:val="00D242FE"/>
    <w:rsid w:val="00D438E8"/>
    <w:rsid w:val="00D55331"/>
    <w:rsid w:val="00D63587"/>
    <w:rsid w:val="00DD3766"/>
    <w:rsid w:val="00DE6480"/>
    <w:rsid w:val="00DF19CB"/>
    <w:rsid w:val="00E000F4"/>
    <w:rsid w:val="00E0279E"/>
    <w:rsid w:val="00E1445E"/>
    <w:rsid w:val="00EA4B8A"/>
    <w:rsid w:val="00ED55E2"/>
    <w:rsid w:val="00F74F9B"/>
    <w:rsid w:val="00F92F71"/>
    <w:rsid w:val="00FA11B7"/>
    <w:rsid w:val="00FC0714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8FAA6"/>
  <w15:docId w15:val="{F4469AC7-23DD-418E-A7EB-C8ECEA2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36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36AC"/>
    <w:rPr>
      <w:sz w:val="24"/>
      <w:szCs w:val="24"/>
    </w:rPr>
  </w:style>
  <w:style w:type="paragraph" w:styleId="Footer">
    <w:name w:val="footer"/>
    <w:basedOn w:val="Normal"/>
    <w:link w:val="FooterChar"/>
    <w:rsid w:val="00B136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136AC"/>
    <w:rPr>
      <w:sz w:val="24"/>
      <w:szCs w:val="24"/>
    </w:rPr>
  </w:style>
  <w:style w:type="paragraph" w:styleId="BalloonText">
    <w:name w:val="Balloon Text"/>
    <w:basedOn w:val="Normal"/>
    <w:link w:val="BalloonTextChar"/>
    <w:rsid w:val="00B13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36AC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ED55E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8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azvoj.gov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zvoj.gov.hr/UserDocsImages/O%20ministarstvu/Pristup%20informacijama/Javni%20pozivi%20i%20natje%C4%8Daji/2b_Upute%20za%20korisnike010719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zvoj.gov.hr/javni-pozivi-i-natjecaji/190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razvoj.gov.hr/javni-pozivi-i-natjecaji/190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azvoj.gov.hr/UserDocsImages/O%20ministarstvu/Pristup%20informacijama/Javni%20pozivi%20i%20natje%C4%8Daji/Obrazac%201_Zahtjev_za_sufinanciranje_provedbe_EU_projekata_010719.docx" TargetMode="External"/><Relationship Id="rId14" Type="http://schemas.openxmlformats.org/officeDocument/2006/relationships/hyperlink" Target="https://razvoj.gov.hr/UserDocsImages/O%20ministarstvu/Pristup%20informacijama/Javni%20pozivi%20i%20natje%C4%8Daji/2b_Upute%20za%20korisnike0107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07AA163CE364DB201C0CF068AE249" ma:contentTypeVersion="0" ma:contentTypeDescription="Create a new document." ma:contentTypeScope="" ma:versionID="c79bea335cab64629e87d69d01df3a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F1DE-F0B9-49F4-A7A4-4690AEFB1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38351E-3735-4096-BC96-CE3CF8D0F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946C2-6847-4DD1-A4AC-03779186C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E1740-808F-4B15-AF04-DDDE60E7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Draženka Jukić</dc:creator>
  <cp:lastModifiedBy>Ivan Buković</cp:lastModifiedBy>
  <cp:revision>17</cp:revision>
  <cp:lastPrinted>2019-06-28T10:14:00Z</cp:lastPrinted>
  <dcterms:created xsi:type="dcterms:W3CDTF">2019-06-27T13:13:00Z</dcterms:created>
  <dcterms:modified xsi:type="dcterms:W3CDTF">2019-07-01T08:54:00Z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0x010100B9307AA163CE364DB201C0CF068AE249</vt:lpwstr>
  </property>
</Properties>
</file>