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16" w:rsidRDefault="00686F16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</w:p>
    <w:p w:rsidR="00DC1E80" w:rsidRDefault="00DC1E80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</w:p>
    <w:p w:rsidR="00DC1E80" w:rsidRPr="00DC1E80" w:rsidRDefault="00DC1E80" w:rsidP="00DC1E80">
      <w:pPr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Poštovana/i,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Hlk529263040"/>
      <w:r w:rsidRPr="00DC1E80">
        <w:rPr>
          <w:rFonts w:ascii="Calibri Light" w:hAnsi="Calibri Light" w:cs="Calibri Light"/>
          <w:sz w:val="24"/>
          <w:szCs w:val="24"/>
        </w:rPr>
        <w:t>Ministarstvo regionalnoga razvoja i fondova Europske unije (MRRFEU) i Europska investicijska banka (EIB) sa zadovoljstvom Vas pozivaju na radionicu:</w:t>
      </w:r>
    </w:p>
    <w:p w:rsidR="00DC1E80" w:rsidRPr="00DC1E80" w:rsidRDefault="00DC1E80" w:rsidP="00302A9B">
      <w:pPr>
        <w:jc w:val="center"/>
        <w:rPr>
          <w:rFonts w:ascii="Calibri Light" w:hAnsi="Calibri Light" w:cs="Calibri Light"/>
          <w:b/>
          <w:i/>
          <w:iCs/>
          <w:sz w:val="26"/>
          <w:szCs w:val="26"/>
        </w:rPr>
      </w:pPr>
      <w:r w:rsidRPr="00DC1E80">
        <w:rPr>
          <w:rFonts w:ascii="Calibri Light" w:hAnsi="Calibri Light" w:cs="Calibri Light"/>
          <w:b/>
          <w:i/>
          <w:iCs/>
          <w:sz w:val="26"/>
          <w:szCs w:val="26"/>
        </w:rPr>
        <w:t>Investicijske platforme: pametni gradovi i pametni otoci u Republici Hrvatskoj</w:t>
      </w:r>
    </w:p>
    <w:p w:rsidR="00DC1E80" w:rsidRPr="00DC1E80" w:rsidRDefault="00DC1E80" w:rsidP="00302A9B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DC1E80">
        <w:rPr>
          <w:rFonts w:ascii="Calibri Light" w:eastAsia="Times New Roman" w:hAnsi="Calibri Light" w:cs="Calibri Light"/>
          <w:sz w:val="24"/>
          <w:szCs w:val="24"/>
        </w:rPr>
        <w:t xml:space="preserve">Razvoj pametnih gradova i pametnih otoka prepoznati su strateški ciljevi teritorijalnog razvoja u okviru procesa izrade Nacionalne razvojne strategije Republike Hrvatske do 2030. godine i to kao novi koncept razvoja urbanih područja i otoka u Europskoj uniji </w:t>
      </w:r>
      <w:r w:rsidRPr="00DC1E80">
        <w:rPr>
          <w:rFonts w:ascii="Calibri Light" w:eastAsia="Times New Roman" w:hAnsi="Calibri Light" w:cs="Calibri Light"/>
          <w:color w:val="222222"/>
          <w:sz w:val="24"/>
          <w:szCs w:val="24"/>
        </w:rPr>
        <w:t>kojim se žele rješavati razvojna pitanja putem rješenja temeljenih na ICT-u i novim tehnologijama te na temelju partnerstva s više zainteresiranih strana kako bi se odgovorilo na ključne društvene izazove kao što su</w:t>
      </w:r>
      <w:r w:rsidRPr="00DC1E8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klimatske promjene i rizici za okoliš, prometno zagušenje i zagađenje, energetski izazovi, sigurnost, zdravlje i kvaliteta života, demografske promjene (starenje stanovništva) i socijalni izazovi.</w:t>
      </w:r>
    </w:p>
    <w:p w:rsidR="00DC1E80" w:rsidRPr="00DC1E80" w:rsidRDefault="00DC1E80" w:rsidP="00302A9B">
      <w:pPr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Investicijska platforma je inovativni financijski instrument koji omogućava korištenje kako javnih tako i privatnih sredstava po prihvatljivim uvjetima financiranja. Investicijske platforme su koristan način grupiranja projekata koji bi u suprotnom bili premali za samostalno financiranje te također način financiranja projekata koji bi po uobičajenim tržišnim uvjetima bili previše rizični za financiranje po povoljnim uvjetima.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MRRFEU i EIB, uz potporu Europskog savjetodavnog centra za ulaganja (ESCU), u postupku su izrade studije izvedivosti u svrhu identifikacije potreba za financiranjem projekata iz sektora pametnih gradova i pametnih otoka kako bi što jasnije utvrdili potrebu za uspostavom investicijskih platformi. U kontekstu izrade spomenute studije izvedivosti nužna je potpora javnih vlasti i privatnih poduzeća kako bi se dobile valjane informacije o potencijalnim projektima iz sektora pametnih gradova i pametnih otoka, a koji bi potencijalno mogli biti podržani putem ovih investicijskih platformi.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Tijekom radionice, osim samog koncepta pametnih gradova i pametnih otoka te investicijskih platformi, predstavit će se strateški prioriteti teritorijalnog razvoja u okviru Nacionalne razvojne strategije RH do 2030. godine koji se odnose na razvoj pametnih gradova i razvoj pametnih otoka te praktični primjeri projekata iz drugih zemalja usmjerenih na razvoj pametnih gradova i pametnih otoka.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Cilj nam je potaknuti predstavnike javnog, poslovnog, znanstveno istraživačkog i civilnog sektora da nam se pridruže na ovoj radionici koja će biti dobra prigoda za dijalog i pronalaženje mogućih rješenja strukturiranja i financiranja strateških projekata teritorijalnog razvoja.</w:t>
      </w:r>
    </w:p>
    <w:bookmarkEnd w:id="0"/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Veselimo se Vašem dolasku i srdačno Vas pozdravljamo!</w:t>
      </w:r>
    </w:p>
    <w:p w:rsidR="00DA24BB" w:rsidRDefault="00DA24BB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A05C60" w:rsidRPr="00DC1E80" w:rsidRDefault="00686F16" w:rsidP="00007AF2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DC1E80">
        <w:rPr>
          <w:rFonts w:ascii="Calibri Light" w:hAnsi="Calibri Light" w:cs="Calibri Light"/>
          <w:b/>
          <w:sz w:val="26"/>
          <w:szCs w:val="26"/>
        </w:rPr>
        <w:t>DNEVNI RED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7655"/>
      </w:tblGrid>
      <w:tr w:rsidR="00EB6DDB" w:rsidRPr="00DC1E80" w:rsidTr="00007AF2">
        <w:trPr>
          <w:trHeight w:val="463"/>
        </w:trPr>
        <w:tc>
          <w:tcPr>
            <w:tcW w:w="1531" w:type="dxa"/>
          </w:tcPr>
          <w:p w:rsidR="00EB6DDB" w:rsidRPr="00DC1E80" w:rsidRDefault="00686F16" w:rsidP="00C71FAA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Vrijeme </w:t>
            </w:r>
          </w:p>
        </w:tc>
        <w:tc>
          <w:tcPr>
            <w:tcW w:w="7655" w:type="dxa"/>
          </w:tcPr>
          <w:p w:rsidR="00EB6DDB" w:rsidRPr="00DC1E80" w:rsidRDefault="00686F16" w:rsidP="00E539F6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 </w:t>
            </w:r>
          </w:p>
        </w:tc>
      </w:tr>
      <w:tr w:rsidR="002A0069" w:rsidRPr="00DC1E80" w:rsidTr="00007AF2">
        <w:tc>
          <w:tcPr>
            <w:tcW w:w="1531" w:type="dxa"/>
          </w:tcPr>
          <w:p w:rsidR="002A0069" w:rsidRPr="00DC1E80" w:rsidRDefault="00B15C04" w:rsidP="0048377C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 xml:space="preserve">  9:30-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10:00</w:t>
            </w:r>
          </w:p>
        </w:tc>
        <w:tc>
          <w:tcPr>
            <w:tcW w:w="7655" w:type="dxa"/>
          </w:tcPr>
          <w:p w:rsidR="002A0069" w:rsidRPr="00DC1E80" w:rsidRDefault="00DC1E80" w:rsidP="00007AF2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Registracija sudionika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10:00-10:15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 xml:space="preserve">Pozdravna riječ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10:15-10:45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 xml:space="preserve">Pametni gradovi/pametni otoci nacionalna strategija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10:45-11:15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>Europski savjetodavni centar za ulaganja i Investicijske platforme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11:15-11:45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Pauza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11:45-12:15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Koncept pametnih gradova i otoka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12:15-12:45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Prikupljanje i dijeljenje projektnih informacija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12:45-13:15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Pitanja i odgovori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</w:p>
        </w:tc>
      </w:tr>
    </w:tbl>
    <w:p w:rsidR="008E72F2" w:rsidRPr="00007AF2" w:rsidRDefault="008E72F2">
      <w:pPr>
        <w:rPr>
          <w:rFonts w:ascii="Calibri Light" w:eastAsia="Times New Roman" w:hAnsi="Calibri Light" w:cs="Calibri Light"/>
          <w:lang w:eastAsia="en-GB"/>
        </w:rPr>
      </w:pPr>
      <w:bookmarkStart w:id="1" w:name="_GoBack"/>
      <w:bookmarkEnd w:id="1"/>
    </w:p>
    <w:sectPr w:rsidR="008E72F2" w:rsidRPr="00007AF2" w:rsidSect="007025D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32" w:rsidRDefault="00141C32" w:rsidP="00455214">
      <w:pPr>
        <w:spacing w:after="0" w:line="240" w:lineRule="auto"/>
      </w:pPr>
      <w:r>
        <w:separator/>
      </w:r>
    </w:p>
  </w:endnote>
  <w:endnote w:type="continuationSeparator" w:id="0">
    <w:p w:rsidR="00141C32" w:rsidRDefault="00141C32" w:rsidP="004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32" w:rsidRDefault="00141C32" w:rsidP="00455214">
      <w:pPr>
        <w:spacing w:after="0" w:line="240" w:lineRule="auto"/>
      </w:pPr>
      <w:r>
        <w:separator/>
      </w:r>
    </w:p>
  </w:footnote>
  <w:footnote w:type="continuationSeparator" w:id="0">
    <w:p w:rsidR="00141C32" w:rsidRDefault="00141C32" w:rsidP="004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16" w:rsidRPr="00355E01" w:rsidRDefault="00686F16" w:rsidP="00686F16">
    <w:pPr>
      <w:spacing w:after="0" w:line="240" w:lineRule="auto"/>
      <w:rPr>
        <w:rFonts w:ascii="Trebuchet MS" w:hAnsi="Trebuchet MS" w:cs="Arial"/>
        <w:color w:val="626465"/>
      </w:rPr>
    </w:pPr>
    <w:r w:rsidRPr="00355E01">
      <w:rPr>
        <w:rFonts w:ascii="Trebuchet MS" w:hAnsi="Trebuchet MS" w:cs="Times New Roman"/>
        <w:noProof/>
      </w:rPr>
      <w:drawing>
        <wp:anchor distT="0" distB="0" distL="114300" distR="114300" simplePos="0" relativeHeight="251661312" behindDoc="1" locked="0" layoutInCell="1" allowOverlap="1" wp14:anchorId="4CF96666" wp14:editId="16DA3132">
          <wp:simplePos x="0" y="0"/>
          <wp:positionH relativeFrom="margin">
            <wp:posOffset>-4445</wp:posOffset>
          </wp:positionH>
          <wp:positionV relativeFrom="paragraph">
            <wp:posOffset>5080</wp:posOffset>
          </wp:positionV>
          <wp:extent cx="377825" cy="504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30" cy="51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55E01">
      <w:rPr>
        <w:rFonts w:ascii="Trebuchet MS" w:hAnsi="Trebuchet MS" w:cs="Arial"/>
        <w:color w:val="626465"/>
      </w:rPr>
      <w:t xml:space="preserve">              </w:t>
    </w:r>
  </w:p>
  <w:p w:rsidR="00686F16" w:rsidRPr="00D51E36" w:rsidRDefault="00686F16" w:rsidP="00686F16">
    <w:pPr>
      <w:spacing w:after="0" w:line="240" w:lineRule="auto"/>
      <w:rPr>
        <w:rFonts w:ascii="Trebuchet MS" w:eastAsiaTheme="minorHAnsi" w:hAnsi="Trebuchet MS"/>
        <w:color w:val="000000" w:themeColor="text1"/>
      </w:rPr>
    </w:pPr>
    <w:r>
      <w:rPr>
        <w:rFonts w:ascii="Trebuchet MS" w:hAnsi="Trebuchet MS" w:cs="Arial"/>
        <w:color w:val="626465"/>
      </w:rPr>
      <w:t xml:space="preserve">           </w:t>
    </w:r>
    <w:r w:rsidRPr="00D51E36">
      <w:rPr>
        <w:rFonts w:ascii="Trebuchet MS" w:hAnsi="Trebuchet MS" w:cs="Arial"/>
        <w:color w:val="000000" w:themeColor="text1"/>
      </w:rPr>
      <w:t>REPUBLIKA</w:t>
    </w:r>
    <w:r w:rsidRPr="00D51E36">
      <w:rPr>
        <w:rFonts w:ascii="Trebuchet MS" w:hAnsi="Trebuchet MS" w:cs="Arial"/>
        <w:color w:val="000000" w:themeColor="text1"/>
        <w:spacing w:val="27"/>
      </w:rPr>
      <w:t xml:space="preserve"> </w:t>
    </w:r>
    <w:r w:rsidRPr="00D51E36">
      <w:rPr>
        <w:rFonts w:ascii="Trebuchet MS" w:hAnsi="Trebuchet MS" w:cs="Arial"/>
        <w:color w:val="000000" w:themeColor="text1"/>
      </w:rPr>
      <w:t>HRVATSKA</w:t>
    </w:r>
    <w:r w:rsidRPr="00D51E36">
      <w:rPr>
        <w:rFonts w:ascii="Trebuchet MS" w:hAnsi="Trebuchet MS" w:cs="Arial"/>
        <w:color w:val="000000" w:themeColor="text1"/>
        <w:spacing w:val="23"/>
      </w:rPr>
      <w:t xml:space="preserve"> </w:t>
    </w:r>
  </w:p>
  <w:p w:rsidR="00686F16" w:rsidRPr="00D51E36" w:rsidRDefault="00686F16" w:rsidP="00686F16">
    <w:pPr>
      <w:spacing w:after="0" w:line="240" w:lineRule="auto"/>
      <w:ind w:left="707"/>
      <w:rPr>
        <w:rFonts w:ascii="Trebuchet MS" w:hAnsi="Trebuchet MS" w:cs="Arial"/>
        <w:color w:val="000000" w:themeColor="text1"/>
      </w:rPr>
    </w:pPr>
    <w:r w:rsidRPr="00D51E36">
      <w:rPr>
        <w:rFonts w:ascii="Trebuchet MS" w:hAnsi="Trebuchet MS" w:cs="Arial"/>
        <w:color w:val="000000" w:themeColor="text1"/>
      </w:rPr>
      <w:t>Ministarstvo</w:t>
    </w:r>
    <w:r w:rsidRPr="00D51E36">
      <w:rPr>
        <w:rFonts w:ascii="Trebuchet MS" w:hAnsi="Trebuchet MS" w:cs="Arial"/>
        <w:color w:val="000000" w:themeColor="text1"/>
        <w:spacing w:val="20"/>
      </w:rPr>
      <w:t xml:space="preserve"> </w:t>
    </w:r>
    <w:r w:rsidRPr="00D51E36">
      <w:rPr>
        <w:rFonts w:ascii="Trebuchet MS" w:hAnsi="Trebuchet MS" w:cs="Arial"/>
        <w:color w:val="000000" w:themeColor="text1"/>
      </w:rPr>
      <w:t>regionalnoga</w:t>
    </w:r>
    <w:r w:rsidRPr="00D51E36">
      <w:rPr>
        <w:rFonts w:ascii="Trebuchet MS" w:hAnsi="Trebuchet MS" w:cs="Arial"/>
        <w:color w:val="000000" w:themeColor="text1"/>
        <w:spacing w:val="10"/>
      </w:rPr>
      <w:t xml:space="preserve"> </w:t>
    </w:r>
    <w:r w:rsidRPr="00D51E36">
      <w:rPr>
        <w:rFonts w:ascii="Trebuchet MS" w:hAnsi="Trebuchet MS" w:cs="Arial"/>
        <w:color w:val="000000" w:themeColor="text1"/>
      </w:rPr>
      <w:t>razvoja i</w:t>
    </w:r>
    <w:r w:rsidRPr="00D51E36">
      <w:rPr>
        <w:rFonts w:ascii="Trebuchet MS" w:hAnsi="Trebuchet MS" w:cs="Arial"/>
        <w:color w:val="000000" w:themeColor="text1"/>
        <w:spacing w:val="-28"/>
      </w:rPr>
      <w:t xml:space="preserve"> </w:t>
    </w:r>
    <w:r w:rsidRPr="00D51E36">
      <w:rPr>
        <w:rFonts w:ascii="Trebuchet MS" w:hAnsi="Trebuchet MS" w:cs="Arial"/>
        <w:color w:val="000000" w:themeColor="text1"/>
      </w:rPr>
      <w:t>fondova</w:t>
    </w:r>
    <w:r w:rsidRPr="00D51E36">
      <w:rPr>
        <w:rFonts w:ascii="Trebuchet MS" w:hAnsi="Trebuchet MS" w:cs="Arial"/>
        <w:color w:val="000000" w:themeColor="text1"/>
        <w:spacing w:val="33"/>
      </w:rPr>
      <w:t xml:space="preserve"> </w:t>
    </w:r>
    <w:r w:rsidRPr="00D51E36">
      <w:rPr>
        <w:rFonts w:ascii="Trebuchet MS" w:hAnsi="Trebuchet MS" w:cs="Arial"/>
        <w:color w:val="000000" w:themeColor="text1"/>
      </w:rPr>
      <w:t>Europske</w:t>
    </w:r>
    <w:r w:rsidRPr="00D51E36">
      <w:rPr>
        <w:rFonts w:ascii="Trebuchet MS" w:hAnsi="Trebuchet MS" w:cs="Arial"/>
        <w:color w:val="000000" w:themeColor="text1"/>
        <w:spacing w:val="6"/>
      </w:rPr>
      <w:t xml:space="preserve"> </w:t>
    </w:r>
    <w:r w:rsidRPr="00D51E36">
      <w:rPr>
        <w:rFonts w:ascii="Trebuchet MS" w:hAnsi="Trebuchet MS" w:cs="Arial"/>
        <w:color w:val="000000" w:themeColor="text1"/>
      </w:rPr>
      <w:t>unije</w:t>
    </w:r>
  </w:p>
  <w:p w:rsidR="00455214" w:rsidRDefault="00455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85F"/>
    <w:multiLevelType w:val="hybridMultilevel"/>
    <w:tmpl w:val="A5D8D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6DB"/>
    <w:multiLevelType w:val="hybridMultilevel"/>
    <w:tmpl w:val="40A67C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07130"/>
    <w:multiLevelType w:val="hybridMultilevel"/>
    <w:tmpl w:val="34DE8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4D83"/>
    <w:multiLevelType w:val="hybridMultilevel"/>
    <w:tmpl w:val="E2521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C8B"/>
    <w:multiLevelType w:val="hybridMultilevel"/>
    <w:tmpl w:val="624A3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E05"/>
    <w:multiLevelType w:val="hybridMultilevel"/>
    <w:tmpl w:val="87183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478D"/>
    <w:multiLevelType w:val="hybridMultilevel"/>
    <w:tmpl w:val="649C2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3BE"/>
    <w:multiLevelType w:val="hybridMultilevel"/>
    <w:tmpl w:val="C37E3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5358"/>
    <w:multiLevelType w:val="hybridMultilevel"/>
    <w:tmpl w:val="18DE6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F14D7"/>
    <w:multiLevelType w:val="hybridMultilevel"/>
    <w:tmpl w:val="568471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53A80"/>
    <w:multiLevelType w:val="hybridMultilevel"/>
    <w:tmpl w:val="1E6A1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5237"/>
    <w:multiLevelType w:val="hybridMultilevel"/>
    <w:tmpl w:val="20FCD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A41A3"/>
    <w:multiLevelType w:val="hybridMultilevel"/>
    <w:tmpl w:val="C3F4243A"/>
    <w:lvl w:ilvl="0" w:tplc="5388E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62AB9"/>
    <w:multiLevelType w:val="hybridMultilevel"/>
    <w:tmpl w:val="BD8056A2"/>
    <w:lvl w:ilvl="0" w:tplc="1CD22B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0299A"/>
    <w:multiLevelType w:val="hybridMultilevel"/>
    <w:tmpl w:val="A6A6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pdated" w:val="false"/>
  </w:docVars>
  <w:rsids>
    <w:rsidRoot w:val="00096A36"/>
    <w:rsid w:val="00007AF2"/>
    <w:rsid w:val="000222C7"/>
    <w:rsid w:val="00025C60"/>
    <w:rsid w:val="000379C3"/>
    <w:rsid w:val="00052A14"/>
    <w:rsid w:val="000571C6"/>
    <w:rsid w:val="0006646C"/>
    <w:rsid w:val="00074C96"/>
    <w:rsid w:val="0008424C"/>
    <w:rsid w:val="00087FCD"/>
    <w:rsid w:val="00090D7C"/>
    <w:rsid w:val="00094366"/>
    <w:rsid w:val="00096A36"/>
    <w:rsid w:val="000A5529"/>
    <w:rsid w:val="00107E28"/>
    <w:rsid w:val="00113F7C"/>
    <w:rsid w:val="001172E5"/>
    <w:rsid w:val="00124FBA"/>
    <w:rsid w:val="00141C32"/>
    <w:rsid w:val="00165198"/>
    <w:rsid w:val="001739EF"/>
    <w:rsid w:val="0017736C"/>
    <w:rsid w:val="001809EB"/>
    <w:rsid w:val="00183E80"/>
    <w:rsid w:val="001B6E2F"/>
    <w:rsid w:val="001C3AB3"/>
    <w:rsid w:val="001F0186"/>
    <w:rsid w:val="001F447D"/>
    <w:rsid w:val="001F4692"/>
    <w:rsid w:val="00214D59"/>
    <w:rsid w:val="002216DA"/>
    <w:rsid w:val="00222C76"/>
    <w:rsid w:val="00227AEF"/>
    <w:rsid w:val="00256015"/>
    <w:rsid w:val="002566F0"/>
    <w:rsid w:val="002642C0"/>
    <w:rsid w:val="00273B50"/>
    <w:rsid w:val="00283666"/>
    <w:rsid w:val="002925FA"/>
    <w:rsid w:val="002A0069"/>
    <w:rsid w:val="002A215F"/>
    <w:rsid w:val="002A35FC"/>
    <w:rsid w:val="002B17EE"/>
    <w:rsid w:val="002B5F88"/>
    <w:rsid w:val="002E2962"/>
    <w:rsid w:val="002F3DA4"/>
    <w:rsid w:val="00302A9B"/>
    <w:rsid w:val="00317C55"/>
    <w:rsid w:val="003265A1"/>
    <w:rsid w:val="00344993"/>
    <w:rsid w:val="00350183"/>
    <w:rsid w:val="00356422"/>
    <w:rsid w:val="00361EE3"/>
    <w:rsid w:val="00362EC6"/>
    <w:rsid w:val="00373A49"/>
    <w:rsid w:val="00375BC5"/>
    <w:rsid w:val="0038566E"/>
    <w:rsid w:val="00390E05"/>
    <w:rsid w:val="00397691"/>
    <w:rsid w:val="003A0C38"/>
    <w:rsid w:val="003D1DE4"/>
    <w:rsid w:val="003D21A0"/>
    <w:rsid w:val="003E1C61"/>
    <w:rsid w:val="003E7477"/>
    <w:rsid w:val="004137C6"/>
    <w:rsid w:val="004508A4"/>
    <w:rsid w:val="00451840"/>
    <w:rsid w:val="00455214"/>
    <w:rsid w:val="00461AB6"/>
    <w:rsid w:val="004751C9"/>
    <w:rsid w:val="0048377C"/>
    <w:rsid w:val="00493235"/>
    <w:rsid w:val="004A0E68"/>
    <w:rsid w:val="004B415C"/>
    <w:rsid w:val="004C6A6B"/>
    <w:rsid w:val="004D0A65"/>
    <w:rsid w:val="004F0E67"/>
    <w:rsid w:val="00503045"/>
    <w:rsid w:val="00525453"/>
    <w:rsid w:val="00525B17"/>
    <w:rsid w:val="00537941"/>
    <w:rsid w:val="00546343"/>
    <w:rsid w:val="005578D8"/>
    <w:rsid w:val="00583AE5"/>
    <w:rsid w:val="00583C96"/>
    <w:rsid w:val="00595756"/>
    <w:rsid w:val="005B05CF"/>
    <w:rsid w:val="005B47F2"/>
    <w:rsid w:val="005C0FA2"/>
    <w:rsid w:val="005F2B86"/>
    <w:rsid w:val="0061176C"/>
    <w:rsid w:val="00616967"/>
    <w:rsid w:val="00625A80"/>
    <w:rsid w:val="00631E17"/>
    <w:rsid w:val="006339D5"/>
    <w:rsid w:val="00635B04"/>
    <w:rsid w:val="00643E2F"/>
    <w:rsid w:val="00651276"/>
    <w:rsid w:val="00666987"/>
    <w:rsid w:val="006839FA"/>
    <w:rsid w:val="006845F3"/>
    <w:rsid w:val="00686F16"/>
    <w:rsid w:val="006A011B"/>
    <w:rsid w:val="006B1C1D"/>
    <w:rsid w:val="006C06AB"/>
    <w:rsid w:val="006F76F1"/>
    <w:rsid w:val="007025D3"/>
    <w:rsid w:val="00702989"/>
    <w:rsid w:val="0070790F"/>
    <w:rsid w:val="00713BD8"/>
    <w:rsid w:val="00717986"/>
    <w:rsid w:val="0072433B"/>
    <w:rsid w:val="0073480C"/>
    <w:rsid w:val="00744596"/>
    <w:rsid w:val="0076079C"/>
    <w:rsid w:val="00776077"/>
    <w:rsid w:val="00783629"/>
    <w:rsid w:val="00791CEE"/>
    <w:rsid w:val="007B27C1"/>
    <w:rsid w:val="007B7F6B"/>
    <w:rsid w:val="007E6BA9"/>
    <w:rsid w:val="00824D9E"/>
    <w:rsid w:val="00834917"/>
    <w:rsid w:val="00867751"/>
    <w:rsid w:val="00873793"/>
    <w:rsid w:val="008A231B"/>
    <w:rsid w:val="008B636F"/>
    <w:rsid w:val="008C03FD"/>
    <w:rsid w:val="008C16B6"/>
    <w:rsid w:val="008C170D"/>
    <w:rsid w:val="008D13A8"/>
    <w:rsid w:val="008E5BE6"/>
    <w:rsid w:val="008E66B9"/>
    <w:rsid w:val="008E72F2"/>
    <w:rsid w:val="00900861"/>
    <w:rsid w:val="009233BB"/>
    <w:rsid w:val="00927B5D"/>
    <w:rsid w:val="009312E0"/>
    <w:rsid w:val="009349D4"/>
    <w:rsid w:val="009738D8"/>
    <w:rsid w:val="00974F17"/>
    <w:rsid w:val="009751EB"/>
    <w:rsid w:val="00975B0C"/>
    <w:rsid w:val="009855E3"/>
    <w:rsid w:val="0099687F"/>
    <w:rsid w:val="00997D52"/>
    <w:rsid w:val="009A14CF"/>
    <w:rsid w:val="009B2C7E"/>
    <w:rsid w:val="009D1F9F"/>
    <w:rsid w:val="009F5B00"/>
    <w:rsid w:val="00A014EA"/>
    <w:rsid w:val="00A05C60"/>
    <w:rsid w:val="00A370EB"/>
    <w:rsid w:val="00A4168F"/>
    <w:rsid w:val="00A609BB"/>
    <w:rsid w:val="00A628D5"/>
    <w:rsid w:val="00AA1CD7"/>
    <w:rsid w:val="00AB2752"/>
    <w:rsid w:val="00AC2BA1"/>
    <w:rsid w:val="00AD07FD"/>
    <w:rsid w:val="00AD49C0"/>
    <w:rsid w:val="00AD683B"/>
    <w:rsid w:val="00AE2125"/>
    <w:rsid w:val="00AE4256"/>
    <w:rsid w:val="00AE7D44"/>
    <w:rsid w:val="00AF3501"/>
    <w:rsid w:val="00B054FA"/>
    <w:rsid w:val="00B15C04"/>
    <w:rsid w:val="00B25A49"/>
    <w:rsid w:val="00B33FD8"/>
    <w:rsid w:val="00B34261"/>
    <w:rsid w:val="00B6528F"/>
    <w:rsid w:val="00B8093D"/>
    <w:rsid w:val="00B87C18"/>
    <w:rsid w:val="00B93880"/>
    <w:rsid w:val="00B940A6"/>
    <w:rsid w:val="00BC0E18"/>
    <w:rsid w:val="00BD4BBD"/>
    <w:rsid w:val="00BD5C4D"/>
    <w:rsid w:val="00BF044F"/>
    <w:rsid w:val="00BF5D28"/>
    <w:rsid w:val="00C030BA"/>
    <w:rsid w:val="00C15328"/>
    <w:rsid w:val="00C218D2"/>
    <w:rsid w:val="00C23DA2"/>
    <w:rsid w:val="00C303C7"/>
    <w:rsid w:val="00C64DFD"/>
    <w:rsid w:val="00C967F1"/>
    <w:rsid w:val="00CA693F"/>
    <w:rsid w:val="00CB1090"/>
    <w:rsid w:val="00CC787B"/>
    <w:rsid w:val="00CD0062"/>
    <w:rsid w:val="00CE1849"/>
    <w:rsid w:val="00CE394D"/>
    <w:rsid w:val="00CE5C45"/>
    <w:rsid w:val="00D140C7"/>
    <w:rsid w:val="00D2142F"/>
    <w:rsid w:val="00D23AD1"/>
    <w:rsid w:val="00D51E36"/>
    <w:rsid w:val="00D5674C"/>
    <w:rsid w:val="00D901CB"/>
    <w:rsid w:val="00DA24BB"/>
    <w:rsid w:val="00DA2EFD"/>
    <w:rsid w:val="00DA32A0"/>
    <w:rsid w:val="00DA3441"/>
    <w:rsid w:val="00DB3FC7"/>
    <w:rsid w:val="00DC1E80"/>
    <w:rsid w:val="00DC7E12"/>
    <w:rsid w:val="00DD2F90"/>
    <w:rsid w:val="00DF26C5"/>
    <w:rsid w:val="00E02117"/>
    <w:rsid w:val="00E11F3E"/>
    <w:rsid w:val="00E24B44"/>
    <w:rsid w:val="00E348D9"/>
    <w:rsid w:val="00E50953"/>
    <w:rsid w:val="00E539F6"/>
    <w:rsid w:val="00E55263"/>
    <w:rsid w:val="00E6204D"/>
    <w:rsid w:val="00E644EE"/>
    <w:rsid w:val="00E65E81"/>
    <w:rsid w:val="00E74D9F"/>
    <w:rsid w:val="00E757C9"/>
    <w:rsid w:val="00EB6DDB"/>
    <w:rsid w:val="00EE02D7"/>
    <w:rsid w:val="00EE2909"/>
    <w:rsid w:val="00F1652E"/>
    <w:rsid w:val="00F16EE5"/>
    <w:rsid w:val="00F16FFA"/>
    <w:rsid w:val="00F34FC3"/>
    <w:rsid w:val="00F47476"/>
    <w:rsid w:val="00F543ED"/>
    <w:rsid w:val="00F5712D"/>
    <w:rsid w:val="00F57930"/>
    <w:rsid w:val="00F70832"/>
    <w:rsid w:val="00FA0795"/>
    <w:rsid w:val="00FA1552"/>
    <w:rsid w:val="00FA7721"/>
    <w:rsid w:val="00FB3524"/>
    <w:rsid w:val="00FB5508"/>
    <w:rsid w:val="00FD1B88"/>
    <w:rsid w:val="00FE53CF"/>
    <w:rsid w:val="00FE5FD5"/>
    <w:rsid w:val="00FE7747"/>
    <w:rsid w:val="00FE7D0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17FEB"/>
  <w15:docId w15:val="{7C741477-A129-4EB5-B9DE-FC38820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A3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rsid w:val="00096A36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qFormat/>
    <w:rsid w:val="00096A36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45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14"/>
  </w:style>
  <w:style w:type="character" w:styleId="CommentReference">
    <w:name w:val="annotation reference"/>
    <w:basedOn w:val="DefaultParagraphFont"/>
    <w:uiPriority w:val="99"/>
    <w:semiHidden/>
    <w:unhideWhenUsed/>
    <w:rsid w:val="00AE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56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rsid w:val="002E2962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table" w:styleId="TableGrid">
    <w:name w:val="Table Grid"/>
    <w:basedOn w:val="TableNormal"/>
    <w:rsid w:val="002E296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">
    <w:name w:val="Default Text Char"/>
    <w:basedOn w:val="DefaultParagraphFont"/>
    <w:link w:val="DefaultText"/>
    <w:rsid w:val="002E2962"/>
    <w:rPr>
      <w:rFonts w:ascii="Arial" w:eastAsia="Times New Roman" w:hAnsi="Arial" w:cs="Times New Roman"/>
      <w:sz w:val="18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E5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2217-BC9D-44B5-847C-17AB32F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agostina.rocca</dc:creator>
  <cp:lastModifiedBy>Krunčica Rakić</cp:lastModifiedBy>
  <cp:revision>4</cp:revision>
  <cp:lastPrinted>2017-11-30T14:32:00Z</cp:lastPrinted>
  <dcterms:created xsi:type="dcterms:W3CDTF">2018-11-07T11:42:00Z</dcterms:created>
  <dcterms:modified xsi:type="dcterms:W3CDTF">2018-11-07T11:50:00Z</dcterms:modified>
</cp:coreProperties>
</file>