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4520" w14:textId="689D0879" w:rsidR="00DB5312" w:rsidRPr="0047043F" w:rsidRDefault="00193686" w:rsidP="004B77FC">
      <w:pPr>
        <w:spacing w:line="240" w:lineRule="auto"/>
        <w:jc w:val="center"/>
        <w:rPr>
          <w:rStyle w:val="fontstyle01"/>
          <w:sz w:val="24"/>
          <w:szCs w:val="24"/>
        </w:rPr>
      </w:pPr>
      <w:r w:rsidRPr="0047043F">
        <w:rPr>
          <w:sz w:val="24"/>
          <w:szCs w:val="24"/>
        </w:rPr>
        <w:t xml:space="preserve"> </w:t>
      </w:r>
      <w:r w:rsidR="00DB5312" w:rsidRPr="0047043F">
        <w:rPr>
          <w:rStyle w:val="fontstyle01"/>
          <w:sz w:val="24"/>
          <w:szCs w:val="24"/>
        </w:rPr>
        <w:t xml:space="preserve">POTREBNA DOKUMENTACIJA </w:t>
      </w:r>
      <w:r w:rsidR="00B774E4" w:rsidRPr="0047043F">
        <w:rPr>
          <w:rStyle w:val="fontstyle01"/>
          <w:sz w:val="24"/>
          <w:szCs w:val="24"/>
        </w:rPr>
        <w:t xml:space="preserve">ZA </w:t>
      </w:r>
      <w:r w:rsidR="00DB5312" w:rsidRPr="0047043F">
        <w:rPr>
          <w:rStyle w:val="fontstyle01"/>
          <w:sz w:val="24"/>
          <w:szCs w:val="24"/>
          <w:u w:val="single"/>
        </w:rPr>
        <w:t>POSLOVNE SUBJEKTE</w:t>
      </w:r>
      <w:r w:rsidR="00DB5312" w:rsidRPr="0047043F">
        <w:rPr>
          <w:rStyle w:val="fontstyle01"/>
          <w:sz w:val="24"/>
          <w:szCs w:val="24"/>
        </w:rPr>
        <w:t xml:space="preserve"> KAO PODNOSITELJE</w:t>
      </w:r>
      <w:r w:rsidR="00DB5312" w:rsidRPr="0047043F">
        <w:rPr>
          <w:rStyle w:val="fontstyle01"/>
          <w:b w:val="0"/>
          <w:bCs w:val="0"/>
          <w:sz w:val="24"/>
          <w:szCs w:val="24"/>
        </w:rPr>
        <w:br/>
      </w:r>
      <w:r w:rsidR="00DB5312" w:rsidRPr="0047043F">
        <w:rPr>
          <w:rStyle w:val="fontstyle01"/>
          <w:sz w:val="24"/>
          <w:szCs w:val="24"/>
        </w:rPr>
        <w:t>ZAHTJEVA</w:t>
      </w:r>
      <w:r w:rsidR="009B1492" w:rsidRPr="0047043F">
        <w:rPr>
          <w:rStyle w:val="fontstyle01"/>
          <w:sz w:val="24"/>
          <w:szCs w:val="24"/>
        </w:rPr>
        <w:t xml:space="preserve"> ZA ESIF ZAJAM</w:t>
      </w:r>
      <w:r w:rsidR="00EA080D" w:rsidRPr="0047043F">
        <w:rPr>
          <w:rStyle w:val="fontstyle01"/>
          <w:sz w:val="24"/>
          <w:szCs w:val="24"/>
        </w:rPr>
        <w:t xml:space="preserve"> ZA OBRTNA SREDSTVA</w:t>
      </w:r>
    </w:p>
    <w:p w14:paraId="748CBE07" w14:textId="77777777" w:rsidR="004B77FC" w:rsidRPr="0047043F" w:rsidRDefault="004B77FC" w:rsidP="004B77FC">
      <w:pPr>
        <w:spacing w:line="240" w:lineRule="auto"/>
        <w:jc w:val="center"/>
        <w:rPr>
          <w:rStyle w:val="fontstyle01"/>
          <w:b w:val="0"/>
          <w:bCs w:val="0"/>
          <w:sz w:val="24"/>
          <w:szCs w:val="24"/>
        </w:rPr>
      </w:pPr>
    </w:p>
    <w:p w14:paraId="566317D7" w14:textId="6B5AEC30" w:rsidR="00DB5312" w:rsidRPr="0047043F" w:rsidRDefault="00DB5312" w:rsidP="004B77FC">
      <w:pPr>
        <w:spacing w:line="240" w:lineRule="auto"/>
        <w:jc w:val="left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 xml:space="preserve">U </w:t>
      </w:r>
      <w:r w:rsidRPr="0047043F">
        <w:rPr>
          <w:rStyle w:val="fontstyle21"/>
          <w:b/>
          <w:sz w:val="24"/>
          <w:szCs w:val="24"/>
        </w:rPr>
        <w:t>izvorniku</w:t>
      </w:r>
      <w:r w:rsidRPr="0047043F">
        <w:rPr>
          <w:rStyle w:val="fontstyle21"/>
          <w:sz w:val="24"/>
          <w:szCs w:val="24"/>
        </w:rPr>
        <w:t xml:space="preserve"> (potpisano i ovjereno od strane podnositelja zahtjeva</w:t>
      </w:r>
      <w:r w:rsidR="00B774E4" w:rsidRPr="0047043F">
        <w:rPr>
          <w:rStyle w:val="fontstyle21"/>
          <w:sz w:val="20"/>
          <w:szCs w:val="20"/>
        </w:rPr>
        <w:t>*</w:t>
      </w:r>
      <w:r w:rsidRPr="0047043F">
        <w:rPr>
          <w:rStyle w:val="fontstyle21"/>
          <w:sz w:val="24"/>
          <w:szCs w:val="24"/>
        </w:rPr>
        <w:t>):</w:t>
      </w:r>
    </w:p>
    <w:p w14:paraId="32967257" w14:textId="77777777" w:rsidR="00DB5312" w:rsidRPr="0047043F" w:rsidRDefault="00DB5312" w:rsidP="004B77FC">
      <w:pPr>
        <w:pStyle w:val="Odlomakpopisa"/>
        <w:numPr>
          <w:ilvl w:val="0"/>
          <w:numId w:val="7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>Standardizirani obrazac zahtjeva za zajam</w:t>
      </w:r>
    </w:p>
    <w:p w14:paraId="22BA8903" w14:textId="77777777" w:rsidR="00DB5312" w:rsidRPr="0047043F" w:rsidRDefault="00DB5312" w:rsidP="004B77FC">
      <w:pPr>
        <w:pStyle w:val="Odlomakpopisa"/>
        <w:numPr>
          <w:ilvl w:val="0"/>
          <w:numId w:val="7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>Izjave radi utvrđivanja statusa subjekta malog gospodarstva</w:t>
      </w:r>
    </w:p>
    <w:p w14:paraId="6926FAEC" w14:textId="25CB64CF" w:rsidR="00DB5312" w:rsidRPr="0047043F" w:rsidRDefault="00DB5312" w:rsidP="004B77FC">
      <w:pPr>
        <w:pStyle w:val="Odlomakpopisa"/>
        <w:numPr>
          <w:ilvl w:val="0"/>
          <w:numId w:val="7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Tablica kreditne zaduženosti</w:t>
      </w:r>
    </w:p>
    <w:p w14:paraId="06E71D63" w14:textId="48109044" w:rsidR="00E518CD" w:rsidRPr="0047043F" w:rsidRDefault="00E518CD" w:rsidP="004B77FC">
      <w:pPr>
        <w:pStyle w:val="Odlomakpopisa"/>
        <w:numPr>
          <w:ilvl w:val="0"/>
          <w:numId w:val="7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Poslovni plan kroz pitanja</w:t>
      </w:r>
    </w:p>
    <w:p w14:paraId="177530D7" w14:textId="199A695B" w:rsidR="00DB5312" w:rsidRPr="0047043F" w:rsidRDefault="00DB5312" w:rsidP="004B77FC">
      <w:pPr>
        <w:spacing w:line="240" w:lineRule="auto"/>
        <w:ind w:left="0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Obrasci dostupni na službenim internetskim stranicama HAMAG-BICRO-a.</w:t>
      </w:r>
      <w:r w:rsidR="002F592A" w:rsidRPr="0047043F">
        <w:rPr>
          <w:rStyle w:val="fontstyle21"/>
          <w:sz w:val="24"/>
          <w:szCs w:val="24"/>
        </w:rPr>
        <w:t xml:space="preserve"> </w:t>
      </w:r>
    </w:p>
    <w:p w14:paraId="21DFF083" w14:textId="77777777" w:rsidR="00620C20" w:rsidRDefault="00620C20" w:rsidP="004B77FC">
      <w:pPr>
        <w:spacing w:line="240" w:lineRule="auto"/>
        <w:rPr>
          <w:rStyle w:val="fontstyle21"/>
          <w:b/>
          <w:bCs/>
          <w:sz w:val="24"/>
          <w:szCs w:val="24"/>
        </w:rPr>
      </w:pPr>
    </w:p>
    <w:p w14:paraId="649856FF" w14:textId="50DF4ED4" w:rsidR="00DB5312" w:rsidRPr="0047043F" w:rsidRDefault="00DB5312" w:rsidP="004B77FC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47043F">
        <w:rPr>
          <w:rStyle w:val="fontstyle21"/>
          <w:b/>
          <w:bCs/>
          <w:sz w:val="24"/>
          <w:szCs w:val="24"/>
        </w:rPr>
        <w:t>U preslici:</w:t>
      </w:r>
    </w:p>
    <w:p w14:paraId="6DFB2FEF" w14:textId="541D02DC" w:rsidR="00DB5312" w:rsidRPr="0047043F" w:rsidRDefault="00DB5312" w:rsidP="004B77FC">
      <w:pPr>
        <w:pStyle w:val="Odlomakpopisa"/>
        <w:numPr>
          <w:ilvl w:val="0"/>
          <w:numId w:val="8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>Statusna dokumentacija</w:t>
      </w:r>
    </w:p>
    <w:p w14:paraId="57D2793A" w14:textId="77777777" w:rsidR="00881CB4" w:rsidRPr="0047043F" w:rsidRDefault="00881CB4" w:rsidP="004B77FC">
      <w:pPr>
        <w:pStyle w:val="Odlomakpopisa"/>
        <w:numPr>
          <w:ilvl w:val="1"/>
          <w:numId w:val="8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Samo za slobodna zanimanja – dokument odobrenja za rad od nadležne institucije</w:t>
      </w:r>
    </w:p>
    <w:p w14:paraId="151CF080" w14:textId="59217B22" w:rsidR="00DB5312" w:rsidRPr="0047043F" w:rsidRDefault="00881CB4" w:rsidP="004B77FC">
      <w:pPr>
        <w:pStyle w:val="Odlomakpopisa"/>
        <w:numPr>
          <w:ilvl w:val="1"/>
          <w:numId w:val="8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>Za trgovačka društva - Izvadak iz Registra stvarnih vlasnika</w:t>
      </w:r>
    </w:p>
    <w:p w14:paraId="3445FC46" w14:textId="77777777" w:rsidR="00DB5312" w:rsidRPr="0047043F" w:rsidRDefault="00DB5312" w:rsidP="004B77FC">
      <w:pPr>
        <w:pStyle w:val="Odlomakpopisa"/>
        <w:numPr>
          <w:ilvl w:val="0"/>
          <w:numId w:val="9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Financijska dokumentacija (ovisno o pravnom obliku prijavitelja)</w:t>
      </w:r>
    </w:p>
    <w:p w14:paraId="7BEBE4D7" w14:textId="40F54447" w:rsidR="00DB5312" w:rsidRPr="0047043F" w:rsidRDefault="00DB5312" w:rsidP="004B77FC">
      <w:pPr>
        <w:pStyle w:val="Odlomakpopisa"/>
        <w:numPr>
          <w:ilvl w:val="1"/>
          <w:numId w:val="9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 xml:space="preserve">Podaci o solventnosti (BON 2 / SOL 2) ne stariji od 30 dana </w:t>
      </w:r>
      <w:r w:rsidR="000F3743" w:rsidRPr="0047043F">
        <w:rPr>
          <w:rStyle w:val="fontstyle21"/>
          <w:sz w:val="24"/>
          <w:szCs w:val="24"/>
        </w:rPr>
        <w:t>od dana zaprimanja Zahtjeva u HAMAG-BICRO</w:t>
      </w:r>
      <w:r w:rsidR="00B774E4" w:rsidRPr="0047043F">
        <w:rPr>
          <w:rStyle w:val="fontstyle21"/>
          <w:sz w:val="20"/>
          <w:szCs w:val="20"/>
        </w:rPr>
        <w:t>**</w:t>
      </w:r>
      <w:r w:rsidR="00382372" w:rsidRPr="0047043F">
        <w:rPr>
          <w:rStyle w:val="fontstyle21"/>
          <w:sz w:val="24"/>
          <w:szCs w:val="24"/>
        </w:rPr>
        <w:t xml:space="preserve"> </w:t>
      </w:r>
    </w:p>
    <w:p w14:paraId="23B6FD06" w14:textId="271A8EBC" w:rsidR="00DB5312" w:rsidRPr="0047043F" w:rsidRDefault="00DB5312" w:rsidP="004B77FC">
      <w:pPr>
        <w:pStyle w:val="Odlomakpopisa"/>
        <w:numPr>
          <w:ilvl w:val="1"/>
          <w:numId w:val="9"/>
        </w:numPr>
        <w:spacing w:after="160" w:line="240" w:lineRule="auto"/>
        <w:rPr>
          <w:rStyle w:val="fontstyle21"/>
          <w:sz w:val="20"/>
          <w:szCs w:val="20"/>
        </w:rPr>
      </w:pPr>
      <w:bookmarkStart w:id="0" w:name="_GoBack"/>
      <w:r w:rsidRPr="0047043F">
        <w:rPr>
          <w:rStyle w:val="fontstyle21"/>
          <w:sz w:val="24"/>
          <w:szCs w:val="24"/>
        </w:rPr>
        <w:t xml:space="preserve">Potvrda porezne uprave o </w:t>
      </w:r>
      <w:r w:rsidR="00FE5560" w:rsidRPr="0047043F">
        <w:rPr>
          <w:rStyle w:val="fontstyle21"/>
          <w:sz w:val="24"/>
          <w:szCs w:val="24"/>
        </w:rPr>
        <w:t>stanju d</w:t>
      </w:r>
      <w:r w:rsidRPr="0047043F">
        <w:rPr>
          <w:rStyle w:val="fontstyle21"/>
          <w:sz w:val="24"/>
          <w:szCs w:val="24"/>
        </w:rPr>
        <w:t>uga prema državi ne</w:t>
      </w:r>
      <w:r w:rsidR="00FE5560" w:rsidRPr="0047043F">
        <w:rPr>
          <w:rStyle w:val="fontstyle21"/>
          <w:sz w:val="24"/>
          <w:szCs w:val="24"/>
        </w:rPr>
        <w:t xml:space="preserve"> </w:t>
      </w:r>
      <w:bookmarkEnd w:id="0"/>
      <w:r w:rsidRPr="0047043F">
        <w:rPr>
          <w:rStyle w:val="fontstyle21"/>
          <w:sz w:val="24"/>
          <w:szCs w:val="24"/>
        </w:rPr>
        <w:t>starija od 30 dana od dana zaprimanja Zahtjeva u HAMAG-BICRO</w:t>
      </w:r>
      <w:r w:rsidR="001E6AD9" w:rsidRPr="0047043F">
        <w:rPr>
          <w:rStyle w:val="fontstyle21"/>
          <w:sz w:val="20"/>
          <w:szCs w:val="20"/>
        </w:rPr>
        <w:t>**</w:t>
      </w:r>
    </w:p>
    <w:p w14:paraId="7CC453FD" w14:textId="279C54F0" w:rsidR="00881CB4" w:rsidRPr="0047043F" w:rsidRDefault="00881CB4" w:rsidP="004B77FC">
      <w:pPr>
        <w:pStyle w:val="Odlomakpopisa"/>
        <w:numPr>
          <w:ilvl w:val="1"/>
          <w:numId w:val="9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Obveznici poreza na dobit:</w:t>
      </w:r>
    </w:p>
    <w:p w14:paraId="5E7B0813" w14:textId="6F403CAE" w:rsidR="00DB5312" w:rsidRPr="0047043F" w:rsidRDefault="00DB5312" w:rsidP="00881CB4">
      <w:pPr>
        <w:pStyle w:val="Odlomakpopisa"/>
        <w:numPr>
          <w:ilvl w:val="2"/>
          <w:numId w:val="9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Godišnji financijski izvještaji za protekle dvije poslovne godine</w:t>
      </w:r>
      <w:r w:rsidRPr="0047043F">
        <w:rPr>
          <w:rFonts w:ascii="Calibri" w:hAnsi="Calibri" w:cs="Calibri"/>
          <w:sz w:val="24"/>
          <w:szCs w:val="24"/>
        </w:rPr>
        <w:br/>
      </w:r>
      <w:r w:rsidRPr="0047043F">
        <w:rPr>
          <w:rStyle w:val="fontstyle21"/>
          <w:sz w:val="24"/>
          <w:szCs w:val="24"/>
        </w:rPr>
        <w:t>sastavljeni sukladno Zakonu o računovodstvu (u elektroničkom</w:t>
      </w:r>
      <w:r w:rsidR="00382372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obliku u standardiziranom FINA formatu)</w:t>
      </w:r>
    </w:p>
    <w:p w14:paraId="2E9B9F64" w14:textId="47C5D85C" w:rsidR="00C4701F" w:rsidRPr="0047043F" w:rsidRDefault="00C4701F" w:rsidP="00881CB4">
      <w:pPr>
        <w:pStyle w:val="Odlomakpopisa"/>
        <w:numPr>
          <w:ilvl w:val="2"/>
          <w:numId w:val="9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 xml:space="preserve">Bruto bilanca za razdoblje od zadnjeg dostupnog financijskog izvještaja do </w:t>
      </w:r>
      <w:r w:rsidR="00881CB4" w:rsidRPr="0047043F">
        <w:rPr>
          <w:rStyle w:val="fontstyle21"/>
          <w:sz w:val="24"/>
          <w:szCs w:val="24"/>
        </w:rPr>
        <w:t xml:space="preserve">zadnjeg dana u mjesecu prije </w:t>
      </w:r>
      <w:r w:rsidRPr="0047043F">
        <w:rPr>
          <w:rStyle w:val="fontstyle21"/>
          <w:sz w:val="24"/>
          <w:szCs w:val="24"/>
        </w:rPr>
        <w:t>predaje Zahtjeva za zajam</w:t>
      </w:r>
    </w:p>
    <w:p w14:paraId="675E9B13" w14:textId="5A664FAD" w:rsidR="00881CB4" w:rsidRPr="0047043F" w:rsidRDefault="00881CB4" w:rsidP="004B77FC">
      <w:pPr>
        <w:pStyle w:val="Odlomakpopisa"/>
        <w:numPr>
          <w:ilvl w:val="1"/>
          <w:numId w:val="9"/>
        </w:numPr>
        <w:spacing w:after="160" w:line="240" w:lineRule="auto"/>
        <w:rPr>
          <w:rStyle w:val="fontstyle21"/>
          <w:sz w:val="24"/>
          <w:szCs w:val="24"/>
        </w:rPr>
      </w:pPr>
      <w:r w:rsidRPr="0047043F">
        <w:rPr>
          <w:rStyle w:val="fontstyle21"/>
          <w:sz w:val="24"/>
          <w:szCs w:val="24"/>
        </w:rPr>
        <w:t>Obveznici poreza na dohodak:</w:t>
      </w:r>
    </w:p>
    <w:p w14:paraId="30F1B1AC" w14:textId="6AA19186" w:rsidR="00DB5312" w:rsidRPr="0047043F" w:rsidRDefault="00DB5312" w:rsidP="00881CB4">
      <w:pPr>
        <w:pStyle w:val="Odlomakpopisa"/>
        <w:numPr>
          <w:ilvl w:val="2"/>
          <w:numId w:val="9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47043F">
        <w:rPr>
          <w:rStyle w:val="fontstyle21"/>
          <w:sz w:val="24"/>
          <w:szCs w:val="24"/>
        </w:rPr>
        <w:t>Prijava/Rješenje poreza na dohodak za protekle dvije godine</w:t>
      </w:r>
      <w:r w:rsidRPr="0047043F">
        <w:rPr>
          <w:rFonts w:ascii="Calibri" w:hAnsi="Calibri" w:cs="Calibri"/>
          <w:sz w:val="24"/>
          <w:szCs w:val="24"/>
        </w:rPr>
        <w:br/>
      </w:r>
      <w:r w:rsidRPr="0047043F">
        <w:rPr>
          <w:rStyle w:val="fontstyle21"/>
          <w:sz w:val="24"/>
          <w:szCs w:val="24"/>
        </w:rPr>
        <w:t xml:space="preserve">poslovanja s prilozima: </w:t>
      </w:r>
      <w:r w:rsidR="00881CB4" w:rsidRPr="0047043F">
        <w:rPr>
          <w:rStyle w:val="fontstyle21"/>
          <w:sz w:val="24"/>
          <w:szCs w:val="24"/>
        </w:rPr>
        <w:t>Pregled primitaka i izdataka</w:t>
      </w:r>
      <w:r w:rsidRPr="0047043F">
        <w:rPr>
          <w:rStyle w:val="fontstyle21"/>
          <w:sz w:val="24"/>
          <w:szCs w:val="24"/>
        </w:rPr>
        <w:t>,</w:t>
      </w:r>
      <w:r w:rsidRPr="0047043F">
        <w:rPr>
          <w:rFonts w:ascii="Calibri" w:hAnsi="Calibri" w:cs="Calibri"/>
          <w:sz w:val="24"/>
          <w:szCs w:val="24"/>
        </w:rPr>
        <w:br/>
      </w:r>
      <w:r w:rsidRPr="0047043F">
        <w:rPr>
          <w:rStyle w:val="fontstyle21"/>
          <w:sz w:val="24"/>
          <w:szCs w:val="24"/>
        </w:rPr>
        <w:t>Popis dugotrajne imovine</w:t>
      </w:r>
      <w:r w:rsidR="009A3EC4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- obrazac DI, Evidencija o tražbinama</w:t>
      </w:r>
      <w:r w:rsidR="003D1F2A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obvezama</w:t>
      </w:r>
      <w:r w:rsidR="009A3EC4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 xml:space="preserve">- obrazac TO ne stariji od 30 dana </w:t>
      </w:r>
      <w:r w:rsidR="000F3743" w:rsidRPr="0047043F">
        <w:rPr>
          <w:rStyle w:val="fontstyle21"/>
          <w:sz w:val="24"/>
          <w:szCs w:val="24"/>
        </w:rPr>
        <w:t>od dana zaprimanja Zahtjeva u HAMAG-BICRO</w:t>
      </w:r>
    </w:p>
    <w:p w14:paraId="6F9B8F5B" w14:textId="370E3644" w:rsidR="00DB5312" w:rsidRPr="0047043F" w:rsidRDefault="00DB5312" w:rsidP="00640684">
      <w:pPr>
        <w:pStyle w:val="Odlomakpopisa"/>
        <w:numPr>
          <w:ilvl w:val="0"/>
          <w:numId w:val="9"/>
        </w:numPr>
        <w:spacing w:after="160" w:line="240" w:lineRule="auto"/>
        <w:rPr>
          <w:rFonts w:ascii="Calibri" w:hAnsi="Calibri" w:cs="Calibri"/>
          <w:sz w:val="20"/>
          <w:szCs w:val="20"/>
        </w:rPr>
      </w:pPr>
      <w:r w:rsidRPr="0047043F">
        <w:rPr>
          <w:rStyle w:val="fontstyle21"/>
          <w:sz w:val="24"/>
          <w:szCs w:val="24"/>
        </w:rPr>
        <w:t>Kreditno izvješće Hrvatskog registra obveza po kreditima (HROK)</w:t>
      </w:r>
      <w:r w:rsidR="00771FF6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 xml:space="preserve">ne starije od 60 dana </w:t>
      </w:r>
      <w:r w:rsidR="000F3743" w:rsidRPr="0047043F">
        <w:rPr>
          <w:rStyle w:val="fontstyle21"/>
          <w:sz w:val="24"/>
          <w:szCs w:val="24"/>
        </w:rPr>
        <w:t>od dana zaprimanja Zahtjeva u HAMAG-BICRO</w:t>
      </w:r>
      <w:r w:rsidR="00771FF6" w:rsidRPr="0047043F">
        <w:rPr>
          <w:rStyle w:val="fontstyle21"/>
          <w:sz w:val="24"/>
          <w:szCs w:val="24"/>
        </w:rPr>
        <w:t>/z</w:t>
      </w:r>
      <w:r w:rsidRPr="0047043F">
        <w:rPr>
          <w:rStyle w:val="fontstyle21"/>
          <w:sz w:val="24"/>
          <w:szCs w:val="24"/>
        </w:rPr>
        <w:t>a zaduženja koja nisu vidljiva u HROK-u</w:t>
      </w:r>
      <w:r w:rsidR="00972526" w:rsidRPr="0047043F">
        <w:rPr>
          <w:rStyle w:val="fontstyle21"/>
          <w:sz w:val="24"/>
          <w:szCs w:val="24"/>
        </w:rPr>
        <w:t xml:space="preserve"> ili za poduzetnike koji ne mogu dobiti HROK (obrti, OPG, </w:t>
      </w:r>
      <w:r w:rsidR="00881CB4" w:rsidRPr="0047043F">
        <w:rPr>
          <w:rStyle w:val="fontstyle21"/>
          <w:sz w:val="24"/>
          <w:szCs w:val="24"/>
        </w:rPr>
        <w:t>slobodna zanimanja</w:t>
      </w:r>
      <w:r w:rsidR="00972526" w:rsidRPr="0047043F">
        <w:rPr>
          <w:rStyle w:val="fontstyle21"/>
          <w:sz w:val="24"/>
          <w:szCs w:val="24"/>
        </w:rPr>
        <w:t>)</w:t>
      </w:r>
      <w:r w:rsidR="000F3743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–</w:t>
      </w:r>
      <w:r w:rsidR="00881CB4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očitovanje</w:t>
      </w:r>
      <w:r w:rsidR="000F3743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vjerovnika</w:t>
      </w:r>
      <w:r w:rsidR="000F3743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o</w:t>
      </w:r>
      <w:r w:rsidR="000F3743" w:rsidRPr="0047043F">
        <w:rPr>
          <w:rStyle w:val="fontstyle21"/>
          <w:sz w:val="24"/>
          <w:szCs w:val="24"/>
        </w:rPr>
        <w:t xml:space="preserve"> </w:t>
      </w:r>
      <w:r w:rsidRPr="0047043F">
        <w:rPr>
          <w:rStyle w:val="fontstyle21"/>
          <w:sz w:val="24"/>
          <w:szCs w:val="24"/>
        </w:rPr>
        <w:t>stanju duga i urednosti otplate po svim postojećim zaduženjima</w:t>
      </w:r>
      <w:r w:rsidR="00CD0365" w:rsidRPr="0047043F">
        <w:rPr>
          <w:rStyle w:val="fontstyle21"/>
          <w:sz w:val="20"/>
          <w:szCs w:val="20"/>
        </w:rPr>
        <w:t>**</w:t>
      </w:r>
    </w:p>
    <w:p w14:paraId="6F9E3036" w14:textId="77777777" w:rsidR="00EA6B2B" w:rsidRPr="00EA6B2B" w:rsidRDefault="00DB5312" w:rsidP="00B774E4">
      <w:pPr>
        <w:pStyle w:val="Odlomakpopisa"/>
        <w:numPr>
          <w:ilvl w:val="0"/>
          <w:numId w:val="9"/>
        </w:numPr>
        <w:spacing w:after="160" w:line="240" w:lineRule="auto"/>
        <w:ind w:left="0"/>
        <w:rPr>
          <w:rFonts w:ascii="Calibri" w:hAnsi="Calibri" w:cs="Calibri"/>
          <w:sz w:val="20"/>
          <w:szCs w:val="20"/>
        </w:rPr>
      </w:pPr>
      <w:r w:rsidRPr="0047043F">
        <w:rPr>
          <w:rStyle w:val="fontstyle21"/>
          <w:sz w:val="24"/>
          <w:szCs w:val="24"/>
        </w:rPr>
        <w:t xml:space="preserve">Preslike osobnih iskaznica osoba u </w:t>
      </w:r>
      <w:r w:rsidRPr="0047043F">
        <w:rPr>
          <w:rStyle w:val="fontstyle21"/>
          <w:sz w:val="24"/>
          <w:szCs w:val="24"/>
          <w:u w:val="single"/>
        </w:rPr>
        <w:t>vlasničkoj</w:t>
      </w:r>
      <w:r w:rsidRPr="0047043F">
        <w:rPr>
          <w:rStyle w:val="fontstyle21"/>
          <w:sz w:val="24"/>
          <w:szCs w:val="24"/>
        </w:rPr>
        <w:t xml:space="preserve"> i </w:t>
      </w:r>
      <w:r w:rsidRPr="0047043F">
        <w:rPr>
          <w:rStyle w:val="fontstyle21"/>
          <w:sz w:val="24"/>
          <w:szCs w:val="24"/>
          <w:u w:val="single"/>
        </w:rPr>
        <w:t>upravljačkoj</w:t>
      </w:r>
      <w:r w:rsidRPr="0047043F">
        <w:rPr>
          <w:rStyle w:val="fontstyle21"/>
          <w:sz w:val="24"/>
          <w:szCs w:val="24"/>
        </w:rPr>
        <w:t xml:space="preserve"> strukturi prijavitelja</w:t>
      </w:r>
      <w:r w:rsidRPr="0047043F">
        <w:rPr>
          <w:rFonts w:ascii="Calibri" w:hAnsi="Calibri" w:cs="Calibri"/>
          <w:sz w:val="24"/>
          <w:szCs w:val="24"/>
        </w:rPr>
        <w:br/>
      </w:r>
    </w:p>
    <w:p w14:paraId="0A924273" w14:textId="77777777" w:rsidR="00EA6B2B" w:rsidRDefault="00EA6B2B" w:rsidP="00EA6B2B">
      <w:pPr>
        <w:pStyle w:val="Odlomakpopisa"/>
        <w:spacing w:after="160" w:line="240" w:lineRule="auto"/>
        <w:ind w:left="0" w:firstLine="0"/>
        <w:rPr>
          <w:sz w:val="18"/>
          <w:szCs w:val="18"/>
        </w:rPr>
      </w:pPr>
    </w:p>
    <w:p w14:paraId="177619CB" w14:textId="31B1BC51" w:rsidR="00B774E4" w:rsidRPr="00EA6B2B" w:rsidRDefault="00B774E4" w:rsidP="00EA6B2B">
      <w:pPr>
        <w:pStyle w:val="Odlomakpopisa"/>
        <w:spacing w:after="160" w:line="240" w:lineRule="auto"/>
        <w:ind w:left="0" w:firstLine="0"/>
        <w:rPr>
          <w:rStyle w:val="fontstyle21"/>
          <w:sz w:val="18"/>
          <w:szCs w:val="18"/>
        </w:rPr>
      </w:pPr>
      <w:r w:rsidRPr="00EA6B2B">
        <w:rPr>
          <w:sz w:val="18"/>
          <w:szCs w:val="18"/>
        </w:rPr>
        <w:t>*</w:t>
      </w:r>
      <w:r w:rsidRPr="00EA6B2B">
        <w:rPr>
          <w:rStyle w:val="fontstyle21"/>
          <w:sz w:val="18"/>
          <w:szCs w:val="18"/>
        </w:rPr>
        <w:t xml:space="preserve"> Originale je dovoljno poslati nakon odobrenja zajma poštom, zajedno s potpisanim Ugovorima i sredstvima osiguranja.</w:t>
      </w:r>
    </w:p>
    <w:p w14:paraId="0AEE1476" w14:textId="5E714D32" w:rsidR="00B774E4" w:rsidRPr="00EA6B2B" w:rsidRDefault="00B774E4" w:rsidP="00B774E4">
      <w:pPr>
        <w:spacing w:after="160" w:line="240" w:lineRule="auto"/>
        <w:rPr>
          <w:rFonts w:ascii="Calibri" w:hAnsi="Calibri" w:cs="Calibri"/>
          <w:sz w:val="18"/>
          <w:szCs w:val="18"/>
        </w:rPr>
      </w:pPr>
      <w:r w:rsidRPr="00EA6B2B">
        <w:rPr>
          <w:rStyle w:val="fontstyle21"/>
          <w:sz w:val="18"/>
          <w:szCs w:val="18"/>
        </w:rPr>
        <w:t>** BON2 može</w:t>
      </w:r>
      <w:r w:rsidR="00CD0365" w:rsidRPr="00EA6B2B">
        <w:rPr>
          <w:rStyle w:val="fontstyle21"/>
          <w:sz w:val="18"/>
          <w:szCs w:val="18"/>
        </w:rPr>
        <w:t>te</w:t>
      </w:r>
      <w:r w:rsidRPr="00EA6B2B">
        <w:rPr>
          <w:rStyle w:val="fontstyle21"/>
          <w:sz w:val="18"/>
          <w:szCs w:val="18"/>
        </w:rPr>
        <w:t xml:space="preserve"> zatražiti putem elektronskog bankarstva, PPU </w:t>
      </w:r>
      <w:r w:rsidR="00CD0365" w:rsidRPr="00EA6B2B">
        <w:rPr>
          <w:rStyle w:val="fontstyle21"/>
          <w:sz w:val="18"/>
          <w:szCs w:val="18"/>
        </w:rPr>
        <w:t xml:space="preserve">možete izvući </w:t>
      </w:r>
      <w:r w:rsidRPr="00EA6B2B">
        <w:rPr>
          <w:rStyle w:val="fontstyle21"/>
          <w:sz w:val="18"/>
          <w:szCs w:val="18"/>
        </w:rPr>
        <w:t xml:space="preserve">preko sustava </w:t>
      </w:r>
      <w:proofErr w:type="spellStart"/>
      <w:r w:rsidRPr="00EA6B2B">
        <w:rPr>
          <w:rStyle w:val="fontstyle21"/>
          <w:sz w:val="18"/>
          <w:szCs w:val="18"/>
        </w:rPr>
        <w:t>sPPK</w:t>
      </w:r>
      <w:proofErr w:type="spellEnd"/>
      <w:r w:rsidRPr="00EA6B2B">
        <w:rPr>
          <w:rStyle w:val="fontstyle21"/>
          <w:sz w:val="18"/>
          <w:szCs w:val="18"/>
        </w:rPr>
        <w:t xml:space="preserve">, HROK </w:t>
      </w:r>
      <w:r w:rsidR="00CD0365" w:rsidRPr="00EA6B2B">
        <w:rPr>
          <w:rStyle w:val="fontstyle21"/>
          <w:sz w:val="18"/>
          <w:szCs w:val="18"/>
        </w:rPr>
        <w:t xml:space="preserve">i očitovanja o urednosti otplate možete zatražiti </w:t>
      </w:r>
      <w:r w:rsidRPr="00EA6B2B">
        <w:rPr>
          <w:rStyle w:val="fontstyle21"/>
          <w:sz w:val="18"/>
          <w:szCs w:val="18"/>
        </w:rPr>
        <w:t>mailom od banke</w:t>
      </w:r>
    </w:p>
    <w:sectPr w:rsidR="00B774E4" w:rsidRPr="00EA6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1" w:right="1412" w:bottom="710" w:left="1416" w:header="707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A5B9C" w14:textId="77777777" w:rsidR="00B63CD1" w:rsidRDefault="00B63CD1">
      <w:pPr>
        <w:spacing w:line="240" w:lineRule="auto"/>
      </w:pPr>
      <w:r>
        <w:separator/>
      </w:r>
    </w:p>
  </w:endnote>
  <w:endnote w:type="continuationSeparator" w:id="0">
    <w:p w14:paraId="6915312A" w14:textId="77777777" w:rsidR="00B63CD1" w:rsidRDefault="00B63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E94A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D8E349D" wp14:editId="23852D6C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33B4AD7A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CF78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72C5F87" wp14:editId="0C5988FA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16A7007E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AD35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F586D9" wp14:editId="7F431E93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704A93AE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9E1" w14:textId="77777777" w:rsidR="00B63CD1" w:rsidRDefault="00B63CD1">
      <w:pPr>
        <w:spacing w:line="240" w:lineRule="auto"/>
      </w:pPr>
      <w:r>
        <w:separator/>
      </w:r>
    </w:p>
  </w:footnote>
  <w:footnote w:type="continuationSeparator" w:id="0">
    <w:p w14:paraId="64506F4D" w14:textId="77777777" w:rsidR="00B63CD1" w:rsidRDefault="00B63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0D651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557739B" wp14:editId="66FAFA3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55EFCCE" wp14:editId="68155455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4856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51377E" wp14:editId="67CAA4D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423355B" wp14:editId="35C2CF0F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469E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1E88482" wp14:editId="3030571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9896AAA" wp14:editId="37CDD1C7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907"/>
    <w:multiLevelType w:val="hybridMultilevel"/>
    <w:tmpl w:val="4ADC5AB4"/>
    <w:lvl w:ilvl="0" w:tplc="0EF65D4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8FFB2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4AE4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E73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C7C2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40A2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EAB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D9D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BB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206B9"/>
    <w:multiLevelType w:val="hybridMultilevel"/>
    <w:tmpl w:val="26CE1B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C5778D"/>
    <w:multiLevelType w:val="hybridMultilevel"/>
    <w:tmpl w:val="6D501B5A"/>
    <w:lvl w:ilvl="0" w:tplc="B7FCF7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A0D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CCB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64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23D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8F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E1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6D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DB5590"/>
    <w:multiLevelType w:val="hybridMultilevel"/>
    <w:tmpl w:val="64162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D3EE9"/>
    <w:multiLevelType w:val="hybridMultilevel"/>
    <w:tmpl w:val="B9AEDB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D05FB"/>
    <w:multiLevelType w:val="hybridMultilevel"/>
    <w:tmpl w:val="FCA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13F1"/>
    <w:multiLevelType w:val="hybridMultilevel"/>
    <w:tmpl w:val="53900A86"/>
    <w:lvl w:ilvl="0" w:tplc="F4C4BC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45C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AD3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80D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AB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488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2D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C42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0EA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1621B2"/>
    <w:multiLevelType w:val="hybridMultilevel"/>
    <w:tmpl w:val="D2D4D0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2B2B21"/>
    <w:multiLevelType w:val="hybridMultilevel"/>
    <w:tmpl w:val="BB5066A2"/>
    <w:lvl w:ilvl="0" w:tplc="AFC8FE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234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EC0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0C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17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85A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2DD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6EB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68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A"/>
    <w:rsid w:val="000F3743"/>
    <w:rsid w:val="001212A0"/>
    <w:rsid w:val="00144294"/>
    <w:rsid w:val="00167178"/>
    <w:rsid w:val="00193686"/>
    <w:rsid w:val="001E6AD9"/>
    <w:rsid w:val="001F4DEF"/>
    <w:rsid w:val="00287314"/>
    <w:rsid w:val="002F592A"/>
    <w:rsid w:val="00382372"/>
    <w:rsid w:val="003D1F2A"/>
    <w:rsid w:val="0047043F"/>
    <w:rsid w:val="00492E65"/>
    <w:rsid w:val="004A0CC2"/>
    <w:rsid w:val="004B77FC"/>
    <w:rsid w:val="0051127D"/>
    <w:rsid w:val="00533DBF"/>
    <w:rsid w:val="005366FC"/>
    <w:rsid w:val="005A31D3"/>
    <w:rsid w:val="00620C20"/>
    <w:rsid w:val="00640684"/>
    <w:rsid w:val="00662728"/>
    <w:rsid w:val="006828AC"/>
    <w:rsid w:val="006D03F9"/>
    <w:rsid w:val="006F477A"/>
    <w:rsid w:val="00771FF6"/>
    <w:rsid w:val="00780F23"/>
    <w:rsid w:val="007E4C43"/>
    <w:rsid w:val="00881CB4"/>
    <w:rsid w:val="008D596B"/>
    <w:rsid w:val="009239F0"/>
    <w:rsid w:val="00972526"/>
    <w:rsid w:val="00974F3D"/>
    <w:rsid w:val="0098149D"/>
    <w:rsid w:val="009A3EC4"/>
    <w:rsid w:val="009B1492"/>
    <w:rsid w:val="00A4670F"/>
    <w:rsid w:val="00AD7FDA"/>
    <w:rsid w:val="00B63CD1"/>
    <w:rsid w:val="00B774E4"/>
    <w:rsid w:val="00BE75E7"/>
    <w:rsid w:val="00C17ECA"/>
    <w:rsid w:val="00C4701F"/>
    <w:rsid w:val="00C539E4"/>
    <w:rsid w:val="00C97302"/>
    <w:rsid w:val="00CB0F71"/>
    <w:rsid w:val="00CD0365"/>
    <w:rsid w:val="00D547A1"/>
    <w:rsid w:val="00DB5312"/>
    <w:rsid w:val="00DC0E42"/>
    <w:rsid w:val="00E518CD"/>
    <w:rsid w:val="00EA080D"/>
    <w:rsid w:val="00EA6B2B"/>
    <w:rsid w:val="00EE23B1"/>
    <w:rsid w:val="00F659D7"/>
    <w:rsid w:val="00F94218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F69B"/>
  <w15:docId w15:val="{57C973C1-5C76-49B6-B0B7-F37431A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Arial" w:eastAsia="Arial" w:hAnsi="Arial" w:cs="Arial"/>
      <w:b/>
      <w:color w:val="000000"/>
      <w:sz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b/>
      <w:color w:val="000000"/>
      <w:sz w:val="12"/>
    </w:rPr>
  </w:style>
  <w:style w:type="paragraph" w:customStyle="1" w:styleId="Default">
    <w:name w:val="Default"/>
    <w:rsid w:val="00974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92E65"/>
    <w:pPr>
      <w:ind w:left="720"/>
      <w:contextualSpacing/>
    </w:pPr>
  </w:style>
  <w:style w:type="character" w:customStyle="1" w:styleId="fontstyle01">
    <w:name w:val="fontstyle01"/>
    <w:basedOn w:val="Zadanifontodlomka"/>
    <w:rsid w:val="00DB531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Zadanifontodlomka"/>
    <w:rsid w:val="00DB531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EA08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08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080D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08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080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08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80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Žabčić</dc:creator>
  <cp:keywords/>
  <cp:lastModifiedBy>Josipa Kutle Stepancic</cp:lastModifiedBy>
  <cp:revision>23</cp:revision>
  <dcterms:created xsi:type="dcterms:W3CDTF">2020-03-20T09:45:00Z</dcterms:created>
  <dcterms:modified xsi:type="dcterms:W3CDTF">2020-03-21T10:26:00Z</dcterms:modified>
</cp:coreProperties>
</file>